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C4D49" w14:textId="77777777"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14:paraId="656DC993" w14:textId="77777777" w:rsidR="00B73F65" w:rsidRDefault="00B73F65" w:rsidP="006C6AFC">
      <w:pPr>
        <w:autoSpaceDE w:val="0"/>
        <w:autoSpaceDN w:val="0"/>
        <w:adjustRightInd w:val="0"/>
        <w:spacing w:before="120" w:after="120" w:line="280" w:lineRule="atLeast"/>
        <w:jc w:val="center"/>
        <w:rPr>
          <w:rFonts w:ascii="Arial" w:hAnsi="Arial" w:cs="Arial"/>
          <w:b/>
          <w:sz w:val="22"/>
          <w:szCs w:val="22"/>
        </w:rPr>
      </w:pPr>
    </w:p>
    <w:p w14:paraId="3FDB075C" w14:textId="77777777"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14:paraId="50B63108" w14:textId="77777777"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044A47">
        <w:rPr>
          <w:rFonts w:ascii="Arial" w:hAnsi="Arial" w:cs="Arial"/>
          <w:b/>
          <w:bCs/>
          <w:color w:val="FFFFFF"/>
          <w:sz w:val="32"/>
          <w:szCs w:val="32"/>
        </w:rPr>
        <w:t xml:space="preserve">Jednotný informační systém práce a sociálních věcí – </w:t>
      </w:r>
      <w:r w:rsidR="00E54136" w:rsidRPr="00044A47">
        <w:rPr>
          <w:rFonts w:ascii="Arial" w:hAnsi="Arial" w:cs="Arial"/>
          <w:b/>
          <w:bCs/>
          <w:color w:val="FFFFFF"/>
          <w:sz w:val="32"/>
          <w:szCs w:val="32"/>
        </w:rPr>
        <w:t>Integrovaná podpůrná a provozní data</w:t>
      </w:r>
    </w:p>
    <w:p w14:paraId="7883ED39" w14:textId="77777777"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498312</w:t>
      </w:r>
    </w:p>
    <w:p w14:paraId="7830A46E" w14:textId="77777777" w:rsidR="00B30EF1" w:rsidRPr="006C6AFC" w:rsidRDefault="00B30EF1" w:rsidP="006C6AFC">
      <w:pPr>
        <w:pStyle w:val="Normln11"/>
        <w:spacing w:before="120" w:after="120" w:line="280" w:lineRule="atLeast"/>
        <w:jc w:val="center"/>
        <w:rPr>
          <w:rFonts w:cs="Arial"/>
          <w:b/>
          <w:sz w:val="20"/>
          <w:szCs w:val="20"/>
        </w:rPr>
      </w:pPr>
    </w:p>
    <w:p w14:paraId="7D21128F" w14:textId="77777777"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14:paraId="78D1E8DD"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14:paraId="27DF5C4D" w14:textId="77777777"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14:paraId="3EE4ACBF" w14:textId="77777777"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14:paraId="65C3ECC2" w14:textId="77777777"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14:paraId="285EB25C" w14:textId="77777777"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14:anchorId="74F8C0AB" wp14:editId="06046533">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53ED2BC4" w14:textId="77777777" w:rsidR="006C6AFC" w:rsidRPr="006C6AFC" w:rsidRDefault="006C6AFC" w:rsidP="006C6AFC">
      <w:pPr>
        <w:tabs>
          <w:tab w:val="left" w:pos="0"/>
        </w:tabs>
        <w:spacing w:before="120" w:after="120" w:line="280" w:lineRule="atLeast"/>
        <w:rPr>
          <w:rFonts w:ascii="Arial" w:hAnsi="Arial" w:cs="Arial"/>
          <w:szCs w:val="20"/>
        </w:rPr>
      </w:pPr>
    </w:p>
    <w:p w14:paraId="4CB4EED2" w14:textId="77777777" w:rsidR="006C6AFC" w:rsidRPr="006C6AFC" w:rsidRDefault="006C6AFC" w:rsidP="006C6AFC">
      <w:pPr>
        <w:tabs>
          <w:tab w:val="left" w:pos="0"/>
        </w:tabs>
        <w:spacing w:before="120" w:after="120" w:line="280" w:lineRule="atLeast"/>
        <w:rPr>
          <w:rFonts w:ascii="Arial" w:hAnsi="Arial" w:cs="Arial"/>
          <w:szCs w:val="20"/>
        </w:rPr>
      </w:pPr>
    </w:p>
    <w:p w14:paraId="543AC85A" w14:textId="77777777" w:rsidR="006C6AFC" w:rsidRPr="006C6AFC" w:rsidRDefault="006C6AFC" w:rsidP="006C6AFC">
      <w:pPr>
        <w:tabs>
          <w:tab w:val="left" w:pos="0"/>
        </w:tabs>
        <w:spacing w:before="120" w:after="120" w:line="280" w:lineRule="atLeast"/>
        <w:rPr>
          <w:rFonts w:ascii="Arial" w:hAnsi="Arial" w:cs="Arial"/>
          <w:szCs w:val="20"/>
        </w:rPr>
      </w:pPr>
    </w:p>
    <w:p w14:paraId="6E250B45" w14:textId="77777777" w:rsidR="006C6AFC" w:rsidRPr="006C6AFC" w:rsidRDefault="006C6AFC" w:rsidP="006C6AFC">
      <w:pPr>
        <w:tabs>
          <w:tab w:val="left" w:pos="0"/>
        </w:tabs>
        <w:spacing w:before="120" w:after="120" w:line="280" w:lineRule="atLeast"/>
        <w:rPr>
          <w:rFonts w:ascii="Arial" w:hAnsi="Arial" w:cs="Arial"/>
          <w:szCs w:val="20"/>
        </w:rPr>
      </w:pPr>
    </w:p>
    <w:p w14:paraId="1E2E4975" w14:textId="77777777" w:rsidR="006C6AFC" w:rsidRPr="006C6AFC" w:rsidRDefault="006C6AFC" w:rsidP="006C6AFC">
      <w:pPr>
        <w:tabs>
          <w:tab w:val="left" w:pos="0"/>
        </w:tabs>
        <w:spacing w:before="120" w:after="120" w:line="280" w:lineRule="atLeast"/>
        <w:rPr>
          <w:rFonts w:ascii="Arial" w:hAnsi="Arial" w:cs="Arial"/>
          <w:szCs w:val="20"/>
        </w:rPr>
      </w:pPr>
    </w:p>
    <w:p w14:paraId="70C4DCDA" w14:textId="77777777" w:rsidR="006C6AFC" w:rsidRPr="006C6AFC" w:rsidRDefault="006C6AFC" w:rsidP="006C6AFC">
      <w:pPr>
        <w:tabs>
          <w:tab w:val="left" w:pos="0"/>
        </w:tabs>
        <w:spacing w:before="120" w:after="120" w:line="280" w:lineRule="atLeast"/>
        <w:rPr>
          <w:rFonts w:ascii="Arial" w:hAnsi="Arial" w:cs="Arial"/>
          <w:szCs w:val="20"/>
        </w:rPr>
      </w:pPr>
    </w:p>
    <w:p w14:paraId="4B597EBF" w14:textId="77777777" w:rsidR="00DB26BC" w:rsidRDefault="00DB26BC" w:rsidP="006C6AFC">
      <w:pPr>
        <w:spacing w:line="280" w:lineRule="atLeast"/>
        <w:rPr>
          <w:rFonts w:ascii="Arial" w:hAnsi="Arial" w:cs="Arial"/>
          <w:sz w:val="20"/>
          <w:szCs w:val="20"/>
        </w:rPr>
      </w:pPr>
    </w:p>
    <w:p w14:paraId="4360406D" w14:textId="77777777" w:rsidR="00B73F65" w:rsidRDefault="00B73F65" w:rsidP="00A31705">
      <w:pPr>
        <w:spacing w:line="280" w:lineRule="atLeast"/>
        <w:jc w:val="center"/>
        <w:rPr>
          <w:rFonts w:ascii="Arial" w:hAnsi="Arial" w:cs="Arial"/>
          <w:b/>
          <w:sz w:val="26"/>
          <w:szCs w:val="26"/>
        </w:rPr>
      </w:pPr>
    </w:p>
    <w:p w14:paraId="5E9463AC" w14:textId="77777777" w:rsidR="00B73F65" w:rsidRDefault="00B73F65" w:rsidP="00A31705">
      <w:pPr>
        <w:spacing w:line="280" w:lineRule="atLeast"/>
        <w:jc w:val="center"/>
        <w:rPr>
          <w:rFonts w:ascii="Arial" w:hAnsi="Arial" w:cs="Arial"/>
          <w:b/>
          <w:sz w:val="26"/>
          <w:szCs w:val="26"/>
        </w:rPr>
      </w:pPr>
    </w:p>
    <w:p w14:paraId="7DC0A1A9" w14:textId="77777777"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194DCF">
        <w:rPr>
          <w:rFonts w:ascii="Arial" w:hAnsi="Arial" w:cs="Arial"/>
          <w:b/>
          <w:sz w:val="26"/>
          <w:szCs w:val="26"/>
          <w:lang w:eastAsia="en-US" w:bidi="en-US"/>
        </w:rPr>
        <w:t>XIX</w:t>
      </w:r>
    </w:p>
    <w:p w14:paraId="6206CAFA" w14:textId="77777777" w:rsidR="00A31705" w:rsidRDefault="00A31705" w:rsidP="00A31705">
      <w:pPr>
        <w:rPr>
          <w:rFonts w:ascii="Arial" w:hAnsi="Arial" w:cs="Arial"/>
          <w:b/>
          <w:bCs/>
          <w:caps/>
          <w:sz w:val="20"/>
          <w:szCs w:val="20"/>
        </w:rPr>
      </w:pPr>
    </w:p>
    <w:p w14:paraId="39A5B8F4"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14:paraId="25B54434" w14:textId="77777777"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14:paraId="36065762" w14:textId="77777777" w:rsidR="00A31705" w:rsidRPr="00040199" w:rsidRDefault="00A31705" w:rsidP="00A31705">
      <w:pPr>
        <w:spacing w:line="320" w:lineRule="atLeast"/>
        <w:rPr>
          <w:rFonts w:ascii="Arial" w:eastAsia="Calibri" w:hAnsi="Arial" w:cs="Arial"/>
          <w:sz w:val="20"/>
          <w:szCs w:val="20"/>
          <w:lang w:eastAsia="en-US"/>
        </w:rPr>
      </w:pPr>
    </w:p>
    <w:p w14:paraId="2C5311EF" w14:textId="77777777"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194DCF">
        <w:rPr>
          <w:rFonts w:ascii="Arial" w:hAnsi="Arial" w:cs="Arial"/>
          <w:sz w:val="20"/>
          <w:szCs w:val="20"/>
          <w:lang w:eastAsia="en-US" w:bidi="en-US"/>
        </w:rPr>
        <w:t xml:space="preserve">29. 1. 2015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14:paraId="09E3D4AB" w14:textId="77777777" w:rsidR="0026284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14:paraId="04626B9B" w14:textId="77777777" w:rsidR="00044A47" w:rsidRPr="00040199" w:rsidRDefault="00044A47" w:rsidP="00262849">
      <w:pPr>
        <w:spacing w:after="120" w:line="320" w:lineRule="atLeast"/>
        <w:jc w:val="both"/>
        <w:outlineLvl w:val="0"/>
        <w:rPr>
          <w:rFonts w:ascii="Arial" w:hAnsi="Arial" w:cs="Arial"/>
          <w:sz w:val="20"/>
          <w:szCs w:val="20"/>
        </w:rPr>
      </w:pPr>
    </w:p>
    <w:p w14:paraId="4EC6D7B9" w14:textId="77777777" w:rsidR="00044A47" w:rsidRPr="00040199" w:rsidRDefault="00044A47" w:rsidP="00044A47">
      <w:pPr>
        <w:spacing w:line="320" w:lineRule="atLeast"/>
        <w:jc w:val="both"/>
        <w:rPr>
          <w:rFonts w:ascii="Arial" w:hAnsi="Arial" w:cs="Arial"/>
          <w:sz w:val="20"/>
          <w:szCs w:val="20"/>
        </w:rPr>
      </w:pPr>
      <w:r w:rsidRPr="00040199">
        <w:rPr>
          <w:rFonts w:ascii="Arial" w:hAnsi="Arial" w:cs="Arial"/>
          <w:b/>
          <w:sz w:val="20"/>
          <w:szCs w:val="20"/>
        </w:rPr>
        <w:t>Dotaz č. 1</w:t>
      </w:r>
      <w:r w:rsidRPr="00040199">
        <w:rPr>
          <w:rFonts w:ascii="Arial" w:hAnsi="Arial" w:cs="Arial"/>
          <w:sz w:val="20"/>
          <w:szCs w:val="20"/>
        </w:rPr>
        <w:t>:</w:t>
      </w:r>
    </w:p>
    <w:p w14:paraId="3D4EB9CF" w14:textId="77777777" w:rsidR="00194DCF" w:rsidRPr="00194DCF" w:rsidRDefault="00194DCF" w:rsidP="00194DCF">
      <w:pPr>
        <w:spacing w:before="120" w:after="120" w:line="320" w:lineRule="atLeast"/>
        <w:jc w:val="both"/>
        <w:rPr>
          <w:rFonts w:ascii="Arial" w:hAnsi="Arial" w:cs="Arial"/>
          <w:b/>
          <w:bCs/>
          <w:sz w:val="20"/>
          <w:szCs w:val="20"/>
          <w:lang w:eastAsia="en-US" w:bidi="en-US"/>
        </w:rPr>
      </w:pPr>
      <w:r w:rsidRPr="00194DCF">
        <w:rPr>
          <w:rFonts w:ascii="Arial" w:hAnsi="Arial" w:cs="Arial"/>
          <w:sz w:val="20"/>
          <w:szCs w:val="20"/>
          <w:lang w:eastAsia="en-US" w:bidi="en-US"/>
        </w:rPr>
        <w:t xml:space="preserve">V Příloze Zadávací dokumentace č. 6 Funkční a technické požadavky je požadavek </w:t>
      </w:r>
      <w:r w:rsidRPr="00194DCF">
        <w:rPr>
          <w:rFonts w:ascii="Arial" w:hAnsi="Arial" w:cs="Arial"/>
          <w:b/>
          <w:bCs/>
          <w:sz w:val="20"/>
          <w:szCs w:val="20"/>
          <w:lang w:eastAsia="en-US" w:bidi="en-US"/>
        </w:rPr>
        <w:t>[POD0027]</w:t>
      </w:r>
      <w:r w:rsidRPr="00194DCF">
        <w:rPr>
          <w:rFonts w:ascii="Arial" w:hAnsi="Arial" w:cs="Arial"/>
          <w:bCs/>
          <w:sz w:val="20"/>
          <w:szCs w:val="20"/>
          <w:lang w:eastAsia="en-US" w:bidi="en-US"/>
        </w:rPr>
        <w:t>:</w:t>
      </w:r>
    </w:p>
    <w:p w14:paraId="103B1FBB" w14:textId="77777777" w:rsidR="00194DCF" w:rsidRPr="00194DCF" w:rsidRDefault="00194DCF" w:rsidP="00194DCF">
      <w:pPr>
        <w:spacing w:before="120" w:after="120" w:line="320" w:lineRule="atLeast"/>
        <w:jc w:val="both"/>
        <w:rPr>
          <w:rFonts w:ascii="Arial" w:hAnsi="Arial" w:cs="Arial"/>
          <w:i/>
          <w:sz w:val="20"/>
          <w:szCs w:val="20"/>
          <w:lang w:eastAsia="en-US" w:bidi="en-US"/>
        </w:rPr>
      </w:pPr>
      <w:r w:rsidRPr="00194DCF">
        <w:rPr>
          <w:rFonts w:ascii="Arial" w:hAnsi="Arial" w:cs="Arial"/>
          <w:i/>
          <w:sz w:val="20"/>
          <w:szCs w:val="20"/>
          <w:lang w:eastAsia="en-US" w:bidi="en-US"/>
        </w:rPr>
        <w:t xml:space="preserve">Systém umožní vytvoření obálky dle definované šablony a její tisk. Obálky budou obsahovat spisové značky vložených písemností. Systém podpoří všechny standardní formáty obálek. </w:t>
      </w:r>
    </w:p>
    <w:p w14:paraId="473D0121" w14:textId="77777777" w:rsidR="00044A47" w:rsidRPr="00040199" w:rsidRDefault="00194DCF" w:rsidP="00194DCF">
      <w:pPr>
        <w:spacing w:before="120" w:after="120" w:line="320" w:lineRule="atLeast"/>
        <w:jc w:val="both"/>
        <w:rPr>
          <w:rFonts w:ascii="Arial" w:hAnsi="Arial" w:cs="Arial"/>
          <w:sz w:val="20"/>
          <w:szCs w:val="20"/>
          <w:u w:val="single"/>
        </w:rPr>
      </w:pPr>
      <w:r w:rsidRPr="00194DCF">
        <w:rPr>
          <w:rFonts w:ascii="Arial" w:hAnsi="Arial" w:cs="Arial"/>
          <w:sz w:val="20"/>
          <w:szCs w:val="20"/>
          <w:lang w:eastAsia="en-US" w:bidi="en-US"/>
        </w:rPr>
        <w:t>Dotaz.: Znamená to požadavek na vypravení písemností Systémem mimo podatelnu?</w:t>
      </w:r>
    </w:p>
    <w:p w14:paraId="0A6131AC" w14:textId="77777777" w:rsidR="00044A47" w:rsidRPr="00040199" w:rsidRDefault="00044A47" w:rsidP="00044A47">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4DBB4F6D" w14:textId="1624AB1F" w:rsidR="00044A47" w:rsidRPr="00040199" w:rsidRDefault="00864BC3" w:rsidP="00044A47">
      <w:pPr>
        <w:spacing w:before="120" w:after="120" w:line="320" w:lineRule="atLeast"/>
        <w:jc w:val="both"/>
        <w:rPr>
          <w:rFonts w:ascii="Arial" w:hAnsi="Arial" w:cs="Arial"/>
          <w:sz w:val="20"/>
          <w:szCs w:val="20"/>
        </w:rPr>
      </w:pPr>
      <w:r w:rsidRPr="00864BC3">
        <w:rPr>
          <w:rFonts w:ascii="Arial" w:hAnsi="Arial" w:cs="Arial"/>
          <w:sz w:val="20"/>
          <w:szCs w:val="20"/>
          <w:lang w:eastAsia="en-US" w:bidi="en-US"/>
        </w:rPr>
        <w:t xml:space="preserve">Písemnosti budou vypravovány prostřednictvím spisové služby. Systém předá data potřebná k tisku písemnosti i obálek. Systém současně musí být schopen vytisknout potřebné písemnosti lokálně. </w:t>
      </w:r>
      <w:r w:rsidR="00B932BC">
        <w:rPr>
          <w:rFonts w:ascii="Arial" w:hAnsi="Arial" w:cs="Arial"/>
          <w:sz w:val="20"/>
          <w:szCs w:val="20"/>
          <w:lang w:eastAsia="en-US" w:bidi="en-US"/>
        </w:rPr>
        <w:t xml:space="preserve">Detailní popis procesů navazujících na spisovou službu bude </w:t>
      </w:r>
      <w:r w:rsidRPr="00864BC3">
        <w:rPr>
          <w:rFonts w:ascii="Arial" w:hAnsi="Arial" w:cs="Arial"/>
          <w:sz w:val="20"/>
          <w:szCs w:val="20"/>
          <w:lang w:eastAsia="en-US" w:bidi="en-US"/>
        </w:rPr>
        <w:t xml:space="preserve">předmětem </w:t>
      </w:r>
      <w:r w:rsidR="00B932BC">
        <w:rPr>
          <w:rFonts w:ascii="Arial" w:hAnsi="Arial" w:cs="Arial"/>
          <w:sz w:val="20"/>
          <w:szCs w:val="20"/>
          <w:lang w:eastAsia="en-US" w:bidi="en-US"/>
        </w:rPr>
        <w:t>Návrhu realizace</w:t>
      </w:r>
      <w:r w:rsidRPr="00864BC3">
        <w:rPr>
          <w:rFonts w:ascii="Arial" w:hAnsi="Arial" w:cs="Arial"/>
          <w:sz w:val="20"/>
          <w:szCs w:val="20"/>
          <w:lang w:eastAsia="en-US" w:bidi="en-US"/>
        </w:rPr>
        <w:t>.</w:t>
      </w:r>
    </w:p>
    <w:p w14:paraId="25E2EE6D" w14:textId="77777777" w:rsidR="00044A47" w:rsidRPr="00040199" w:rsidRDefault="00044A47" w:rsidP="00044A47">
      <w:pPr>
        <w:spacing w:before="120" w:after="120" w:line="320" w:lineRule="atLeast"/>
        <w:jc w:val="both"/>
        <w:rPr>
          <w:rFonts w:ascii="Arial" w:hAnsi="Arial" w:cs="Arial"/>
          <w:sz w:val="20"/>
          <w:szCs w:val="20"/>
        </w:rPr>
      </w:pPr>
    </w:p>
    <w:p w14:paraId="0DE19FAC" w14:textId="77777777" w:rsidR="00044A47" w:rsidRPr="00040199" w:rsidRDefault="00044A47" w:rsidP="00044A47">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2: </w:t>
      </w:r>
    </w:p>
    <w:p w14:paraId="23B73552" w14:textId="77777777" w:rsidR="00194DCF" w:rsidRPr="00194DCF" w:rsidRDefault="00194DCF" w:rsidP="00194DCF">
      <w:pPr>
        <w:widowControl w:val="0"/>
        <w:spacing w:after="60" w:line="252" w:lineRule="auto"/>
        <w:jc w:val="both"/>
        <w:rPr>
          <w:rFonts w:ascii="Arial" w:hAnsi="Arial" w:cs="Arial"/>
          <w:sz w:val="20"/>
          <w:szCs w:val="20"/>
          <w:lang w:eastAsia="en-US"/>
        </w:rPr>
      </w:pPr>
      <w:r w:rsidRPr="00194DCF">
        <w:rPr>
          <w:rFonts w:ascii="Arial" w:hAnsi="Arial" w:cs="Arial"/>
          <w:sz w:val="20"/>
          <w:szCs w:val="20"/>
          <w:lang w:eastAsia="en-US"/>
        </w:rPr>
        <w:t xml:space="preserve">V Příloze Zadávací dokumentace č. 6 Funkční a technické požadavky je požadavek </w:t>
      </w:r>
      <w:r w:rsidRPr="00194DCF">
        <w:rPr>
          <w:rFonts w:ascii="Arial" w:hAnsi="Arial" w:cs="Arial"/>
          <w:b/>
          <w:bCs/>
          <w:sz w:val="20"/>
          <w:szCs w:val="20"/>
          <w:lang w:eastAsia="en-US"/>
        </w:rPr>
        <w:t>[POD0085]</w:t>
      </w:r>
      <w:r w:rsidRPr="00194DCF">
        <w:rPr>
          <w:rFonts w:ascii="Arial" w:hAnsi="Arial" w:cs="Arial"/>
          <w:bCs/>
          <w:sz w:val="20"/>
          <w:szCs w:val="20"/>
          <w:lang w:eastAsia="en-US"/>
        </w:rPr>
        <w:t>:</w:t>
      </w:r>
    </w:p>
    <w:p w14:paraId="4685483B" w14:textId="77777777" w:rsidR="00194DCF" w:rsidRPr="00194DCF" w:rsidRDefault="00194DCF" w:rsidP="00194DCF">
      <w:pPr>
        <w:widowControl w:val="0"/>
        <w:spacing w:after="60" w:line="252" w:lineRule="auto"/>
        <w:jc w:val="both"/>
        <w:rPr>
          <w:rFonts w:ascii="Arial" w:hAnsi="Arial" w:cs="Arial"/>
          <w:sz w:val="20"/>
          <w:szCs w:val="20"/>
          <w:lang w:eastAsia="en-US"/>
        </w:rPr>
      </w:pPr>
      <w:r w:rsidRPr="00194DCF">
        <w:rPr>
          <w:rFonts w:ascii="Arial" w:hAnsi="Arial" w:cs="Arial"/>
          <w:i/>
          <w:sz w:val="20"/>
          <w:szCs w:val="20"/>
          <w:lang w:eastAsia="en-US"/>
        </w:rPr>
        <w:t xml:space="preserve">Systém bude evidovat doby zaměstnání a druhy důchodů u občanů v rámci EU a umožňovat sledování jejich změn. </w:t>
      </w:r>
      <w:r w:rsidRPr="00194DCF">
        <w:rPr>
          <w:rFonts w:ascii="Arial" w:hAnsi="Arial" w:cs="Arial"/>
          <w:sz w:val="20"/>
          <w:szCs w:val="20"/>
          <w:lang w:eastAsia="en-US"/>
        </w:rPr>
        <w:t>Jde o požadavek z oblasti Evidence subjektů</w:t>
      </w:r>
    </w:p>
    <w:p w14:paraId="0230D72E" w14:textId="77777777" w:rsidR="00044A47" w:rsidRPr="00040199" w:rsidRDefault="00194DCF" w:rsidP="00194DCF">
      <w:pPr>
        <w:spacing w:before="120" w:after="120" w:line="320" w:lineRule="atLeast"/>
        <w:jc w:val="both"/>
        <w:rPr>
          <w:rFonts w:ascii="Arial" w:hAnsi="Arial" w:cs="Arial"/>
          <w:sz w:val="20"/>
          <w:szCs w:val="20"/>
          <w:u w:val="single"/>
        </w:rPr>
      </w:pPr>
      <w:r w:rsidRPr="00194DCF">
        <w:rPr>
          <w:rFonts w:ascii="Arial" w:hAnsi="Arial" w:cs="Arial"/>
          <w:sz w:val="20"/>
          <w:szCs w:val="20"/>
          <w:lang w:eastAsia="en-US"/>
        </w:rPr>
        <w:t>Dotaz:  Je požadováno, aby modul Evidence subjektů  vedl tyto informace o všech osobách evidovaných v Evidence subjektů (u českých státních příslušníků i občanů EU)?</w:t>
      </w:r>
    </w:p>
    <w:p w14:paraId="26BBA7B9"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81E3DE7" w14:textId="05D87573" w:rsidR="00044A47" w:rsidRPr="00040199" w:rsidRDefault="00301A02" w:rsidP="00044A47">
      <w:pPr>
        <w:spacing w:before="120" w:after="120" w:line="320" w:lineRule="atLeast"/>
        <w:jc w:val="both"/>
        <w:rPr>
          <w:rFonts w:ascii="Arial" w:hAnsi="Arial" w:cs="Arial"/>
          <w:sz w:val="20"/>
          <w:szCs w:val="20"/>
        </w:rPr>
      </w:pPr>
      <w:r>
        <w:rPr>
          <w:rFonts w:ascii="Arial" w:hAnsi="Arial" w:cs="Arial"/>
          <w:sz w:val="20"/>
          <w:szCs w:val="20"/>
          <w:lang w:eastAsia="en-US" w:bidi="en-US"/>
        </w:rPr>
        <w:t>Ano, Zadavatel toto požaduje, přičemž dále odkazuje na odpo</w:t>
      </w:r>
      <w:r w:rsidR="00F50F11">
        <w:rPr>
          <w:rFonts w:ascii="Arial" w:hAnsi="Arial" w:cs="Arial"/>
          <w:sz w:val="20"/>
          <w:szCs w:val="20"/>
          <w:lang w:eastAsia="en-US" w:bidi="en-US"/>
        </w:rPr>
        <w:t>věď na dotaz č. 16 v dokumentu „</w:t>
      </w:r>
      <w:r w:rsidR="00F50F11" w:rsidRPr="00F50F11">
        <w:rPr>
          <w:rFonts w:ascii="Arial" w:hAnsi="Arial" w:cs="Arial"/>
          <w:sz w:val="20"/>
          <w:szCs w:val="20"/>
          <w:lang w:eastAsia="en-US" w:bidi="en-US"/>
        </w:rPr>
        <w:t>Dodatečné informace k zadávacím podmínkám č.</w:t>
      </w:r>
      <w:r w:rsidR="00F50F11">
        <w:rPr>
          <w:rFonts w:ascii="Arial" w:hAnsi="Arial" w:cs="Arial"/>
          <w:sz w:val="20"/>
          <w:szCs w:val="20"/>
          <w:lang w:eastAsia="en-US" w:bidi="en-US"/>
        </w:rPr>
        <w:t xml:space="preserve"> </w:t>
      </w:r>
      <w:r w:rsidR="00F50F11" w:rsidRPr="00F50F11">
        <w:rPr>
          <w:rFonts w:ascii="Arial" w:hAnsi="Arial" w:cs="Arial"/>
          <w:sz w:val="20"/>
          <w:szCs w:val="20"/>
          <w:lang w:eastAsia="en-US" w:bidi="en-US"/>
        </w:rPr>
        <w:t>IV</w:t>
      </w:r>
      <w:r w:rsidR="00F50F11">
        <w:rPr>
          <w:rFonts w:ascii="Arial" w:hAnsi="Arial" w:cs="Arial"/>
          <w:sz w:val="20"/>
          <w:szCs w:val="20"/>
          <w:lang w:eastAsia="en-US" w:bidi="en-US"/>
        </w:rPr>
        <w:t>“</w:t>
      </w:r>
      <w:r w:rsidR="00F50F11" w:rsidRPr="00F50F11">
        <w:rPr>
          <w:rFonts w:ascii="Arial" w:hAnsi="Arial" w:cs="Arial"/>
          <w:sz w:val="20"/>
          <w:szCs w:val="20"/>
          <w:lang w:eastAsia="en-US" w:bidi="en-US"/>
        </w:rPr>
        <w:t>.</w:t>
      </w:r>
    </w:p>
    <w:p w14:paraId="23D4717F" w14:textId="77777777" w:rsidR="00F50F11" w:rsidRDefault="00F50F11" w:rsidP="00044A47">
      <w:pPr>
        <w:spacing w:before="120" w:after="120" w:line="320" w:lineRule="atLeast"/>
        <w:jc w:val="both"/>
        <w:rPr>
          <w:rFonts w:ascii="Arial" w:hAnsi="Arial" w:cs="Arial"/>
          <w:b/>
          <w:sz w:val="20"/>
          <w:szCs w:val="20"/>
        </w:rPr>
      </w:pPr>
    </w:p>
    <w:p w14:paraId="373BC4D0"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b/>
          <w:sz w:val="20"/>
          <w:szCs w:val="20"/>
        </w:rPr>
        <w:t>Dotaz č. 3:</w:t>
      </w:r>
      <w:r w:rsidRPr="00040199">
        <w:rPr>
          <w:rFonts w:ascii="Arial" w:hAnsi="Arial" w:cs="Arial"/>
          <w:sz w:val="20"/>
          <w:szCs w:val="20"/>
        </w:rPr>
        <w:t xml:space="preserve"> </w:t>
      </w:r>
    </w:p>
    <w:p w14:paraId="0AFA2DDE" w14:textId="77777777" w:rsidR="00194DCF" w:rsidRPr="00854A48" w:rsidRDefault="00194DCF" w:rsidP="00194DCF">
      <w:pPr>
        <w:rPr>
          <w:rFonts w:ascii="Arial" w:hAnsi="Arial" w:cs="Arial"/>
          <w:sz w:val="20"/>
          <w:szCs w:val="20"/>
        </w:rPr>
      </w:pPr>
      <w:r w:rsidRPr="00854A48">
        <w:rPr>
          <w:rFonts w:ascii="Arial" w:hAnsi="Arial" w:cs="Arial"/>
          <w:sz w:val="20"/>
          <w:szCs w:val="20"/>
        </w:rPr>
        <w:t>K témuž požadavku:</w:t>
      </w:r>
    </w:p>
    <w:p w14:paraId="3ABE4A02" w14:textId="77777777" w:rsidR="00044A47" w:rsidRPr="00040199" w:rsidRDefault="00194DCF" w:rsidP="00194DCF">
      <w:pPr>
        <w:spacing w:before="120" w:after="120" w:line="320" w:lineRule="atLeast"/>
        <w:jc w:val="both"/>
        <w:rPr>
          <w:rFonts w:ascii="Arial" w:hAnsi="Arial" w:cs="Arial"/>
          <w:sz w:val="20"/>
          <w:szCs w:val="20"/>
          <w:u w:val="single"/>
        </w:rPr>
      </w:pPr>
      <w:r w:rsidRPr="00854A48">
        <w:rPr>
          <w:rFonts w:ascii="Arial" w:hAnsi="Arial" w:cs="Arial"/>
          <w:sz w:val="20"/>
          <w:szCs w:val="20"/>
        </w:rPr>
        <w:t xml:space="preserve">Dotaz:  Je požadováno, aby do modulu Evidence subjektů tyto informace ukládaly </w:t>
      </w:r>
      <w:proofErr w:type="spellStart"/>
      <w:r w:rsidRPr="00854A48">
        <w:rPr>
          <w:rFonts w:ascii="Arial" w:hAnsi="Arial" w:cs="Arial"/>
          <w:sz w:val="20"/>
          <w:szCs w:val="20"/>
        </w:rPr>
        <w:t>agendové</w:t>
      </w:r>
      <w:proofErr w:type="spellEnd"/>
      <w:r w:rsidRPr="00854A48">
        <w:rPr>
          <w:rFonts w:ascii="Arial" w:hAnsi="Arial" w:cs="Arial"/>
          <w:sz w:val="20"/>
          <w:szCs w:val="20"/>
        </w:rPr>
        <w:t xml:space="preserve"> systémy  IS Zaměstnanost resp. IS Sociální dávky, nebo aby tyto informace dotazoval systém Evidence subjektů v rámci integrace na SSZ?</w:t>
      </w:r>
    </w:p>
    <w:p w14:paraId="3129F696"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3DC9CD6" w14:textId="12C23EA1" w:rsidR="00D54035" w:rsidRPr="00040199" w:rsidRDefault="00D54035" w:rsidP="00D54035">
      <w:pPr>
        <w:spacing w:before="120" w:after="120" w:line="320" w:lineRule="atLeast"/>
        <w:jc w:val="both"/>
        <w:rPr>
          <w:rFonts w:ascii="Arial" w:hAnsi="Arial" w:cs="Arial"/>
          <w:sz w:val="20"/>
          <w:szCs w:val="20"/>
        </w:rPr>
      </w:pPr>
      <w:r>
        <w:rPr>
          <w:rFonts w:ascii="Arial" w:hAnsi="Arial" w:cs="Arial"/>
          <w:sz w:val="20"/>
          <w:szCs w:val="20"/>
          <w:lang w:eastAsia="en-US" w:bidi="en-US"/>
        </w:rPr>
        <w:t>Pro Zadavatele je</w:t>
      </w:r>
      <w:r w:rsidRPr="002C3949">
        <w:rPr>
          <w:rFonts w:ascii="Arial" w:hAnsi="Arial" w:cs="Arial"/>
          <w:sz w:val="20"/>
          <w:szCs w:val="20"/>
          <w:lang w:eastAsia="en-US" w:bidi="en-US"/>
        </w:rPr>
        <w:t xml:space="preserve"> žádoucí, aby</w:t>
      </w:r>
      <w:r>
        <w:rPr>
          <w:rFonts w:ascii="Arial" w:hAnsi="Arial" w:cs="Arial"/>
          <w:sz w:val="20"/>
          <w:szCs w:val="20"/>
          <w:lang w:eastAsia="en-US" w:bidi="en-US"/>
        </w:rPr>
        <w:t>,</w:t>
      </w:r>
      <w:r w:rsidRPr="002C3949">
        <w:rPr>
          <w:rFonts w:ascii="Arial" w:hAnsi="Arial" w:cs="Arial"/>
          <w:sz w:val="20"/>
          <w:szCs w:val="20"/>
          <w:lang w:eastAsia="en-US" w:bidi="en-US"/>
        </w:rPr>
        <w:t xml:space="preserve"> pokud je to </w:t>
      </w:r>
      <w:r>
        <w:rPr>
          <w:rFonts w:ascii="Arial" w:hAnsi="Arial" w:cs="Arial"/>
          <w:sz w:val="20"/>
          <w:szCs w:val="20"/>
          <w:lang w:eastAsia="en-US" w:bidi="en-US"/>
        </w:rPr>
        <w:t xml:space="preserve">vhodné a </w:t>
      </w:r>
      <w:r w:rsidRPr="002C3949">
        <w:rPr>
          <w:rFonts w:ascii="Arial" w:hAnsi="Arial" w:cs="Arial"/>
          <w:sz w:val="20"/>
          <w:szCs w:val="20"/>
          <w:lang w:eastAsia="en-US" w:bidi="en-US"/>
        </w:rPr>
        <w:t>možné, údaje byly mezi agendami sdíleny a byla t</w:t>
      </w:r>
      <w:r>
        <w:rPr>
          <w:rFonts w:ascii="Arial" w:hAnsi="Arial" w:cs="Arial"/>
          <w:sz w:val="20"/>
          <w:szCs w:val="20"/>
          <w:lang w:eastAsia="en-US" w:bidi="en-US"/>
        </w:rPr>
        <w:t>ak zajištěna efektivita práce s daty</w:t>
      </w:r>
      <w:r w:rsidRPr="002C3949">
        <w:rPr>
          <w:rFonts w:ascii="Arial" w:hAnsi="Arial" w:cs="Arial"/>
          <w:sz w:val="20"/>
          <w:szCs w:val="20"/>
          <w:lang w:eastAsia="en-US" w:bidi="en-US"/>
        </w:rPr>
        <w:t>.</w:t>
      </w:r>
      <w:r>
        <w:rPr>
          <w:rFonts w:ascii="Arial" w:hAnsi="Arial" w:cs="Arial"/>
          <w:sz w:val="20"/>
          <w:szCs w:val="20"/>
          <w:lang w:eastAsia="en-US" w:bidi="en-US"/>
        </w:rPr>
        <w:t xml:space="preserve"> </w:t>
      </w:r>
      <w:r w:rsidRPr="004D28F0">
        <w:rPr>
          <w:rFonts w:ascii="Arial" w:hAnsi="Arial" w:cs="Arial"/>
          <w:sz w:val="20"/>
          <w:szCs w:val="20"/>
          <w:lang w:eastAsia="en-US" w:bidi="en-US"/>
        </w:rPr>
        <w:t>Informace o zaměstnání či důchodu se zjišťují v rámci výkonu p</w:t>
      </w:r>
      <w:r>
        <w:rPr>
          <w:rFonts w:ascii="Arial" w:hAnsi="Arial" w:cs="Arial"/>
          <w:sz w:val="20"/>
          <w:szCs w:val="20"/>
          <w:lang w:eastAsia="en-US" w:bidi="en-US"/>
        </w:rPr>
        <w:t xml:space="preserve">říslušné agendy podporované IS </w:t>
      </w:r>
      <w:r w:rsidRPr="004D28F0">
        <w:rPr>
          <w:rFonts w:ascii="Arial" w:hAnsi="Arial" w:cs="Arial"/>
          <w:sz w:val="20"/>
          <w:szCs w:val="20"/>
          <w:lang w:eastAsia="en-US" w:bidi="en-US"/>
        </w:rPr>
        <w:t>D</w:t>
      </w:r>
      <w:r>
        <w:rPr>
          <w:rFonts w:ascii="Arial" w:hAnsi="Arial" w:cs="Arial"/>
          <w:sz w:val="20"/>
          <w:szCs w:val="20"/>
          <w:lang w:eastAsia="en-US" w:bidi="en-US"/>
        </w:rPr>
        <w:t>AVKY</w:t>
      </w:r>
      <w:r w:rsidRPr="004D28F0">
        <w:rPr>
          <w:rFonts w:ascii="Arial" w:hAnsi="Arial" w:cs="Arial"/>
          <w:sz w:val="20"/>
          <w:szCs w:val="20"/>
          <w:lang w:eastAsia="en-US" w:bidi="en-US"/>
        </w:rPr>
        <w:t xml:space="preserve"> nebo IS ZAM. Tj. požadavek na tyto i</w:t>
      </w:r>
      <w:r>
        <w:rPr>
          <w:rFonts w:ascii="Arial" w:hAnsi="Arial" w:cs="Arial"/>
          <w:sz w:val="20"/>
          <w:szCs w:val="20"/>
          <w:lang w:eastAsia="en-US" w:bidi="en-US"/>
        </w:rPr>
        <w:t xml:space="preserve">nformace je inicializován z IS </w:t>
      </w:r>
      <w:r w:rsidRPr="004D28F0">
        <w:rPr>
          <w:rFonts w:ascii="Arial" w:hAnsi="Arial" w:cs="Arial"/>
          <w:sz w:val="20"/>
          <w:szCs w:val="20"/>
          <w:lang w:eastAsia="en-US" w:bidi="en-US"/>
        </w:rPr>
        <w:t>D</w:t>
      </w:r>
      <w:r>
        <w:rPr>
          <w:rFonts w:ascii="Arial" w:hAnsi="Arial" w:cs="Arial"/>
          <w:sz w:val="20"/>
          <w:szCs w:val="20"/>
          <w:lang w:eastAsia="en-US" w:bidi="en-US"/>
        </w:rPr>
        <w:t>AVKY</w:t>
      </w:r>
      <w:r w:rsidRPr="004D28F0">
        <w:rPr>
          <w:rFonts w:ascii="Arial" w:hAnsi="Arial" w:cs="Arial"/>
          <w:sz w:val="20"/>
          <w:szCs w:val="20"/>
          <w:lang w:eastAsia="en-US" w:bidi="en-US"/>
        </w:rPr>
        <w:t xml:space="preserve"> a IS ZAM, tyto systémy vyhledají informace ve společné Evidenci subjektů, pokud existují, nebo prostřednictvím rozhraní poskytovaných IPPD komunikují s externími systémy. Získané údaje jsou pak uloženy v Evidenci subjektů a jsou zde k dispozici pro další případy.</w:t>
      </w:r>
      <w:r>
        <w:rPr>
          <w:rFonts w:ascii="Arial" w:hAnsi="Arial" w:cs="Arial"/>
          <w:sz w:val="20"/>
          <w:szCs w:val="20"/>
          <w:lang w:eastAsia="en-US" w:bidi="en-US"/>
        </w:rPr>
        <w:t xml:space="preserve"> IS </w:t>
      </w:r>
      <w:r>
        <w:rPr>
          <w:rFonts w:ascii="Arial" w:hAnsi="Arial" w:cs="Arial"/>
          <w:sz w:val="20"/>
          <w:szCs w:val="20"/>
          <w:lang w:eastAsia="en-US" w:bidi="en-US"/>
        </w:rPr>
        <w:lastRenderedPageBreak/>
        <w:t xml:space="preserve">DAVKY ovšem musí uchovávat všechny </w:t>
      </w:r>
      <w:r w:rsidRPr="00736295">
        <w:rPr>
          <w:rFonts w:ascii="Arial" w:hAnsi="Arial" w:cs="Arial"/>
          <w:sz w:val="20"/>
          <w:szCs w:val="20"/>
        </w:rPr>
        <w:t>potřebné údaje</w:t>
      </w:r>
      <w:r>
        <w:rPr>
          <w:rFonts w:ascii="Arial" w:hAnsi="Arial" w:cs="Arial"/>
          <w:sz w:val="20"/>
          <w:szCs w:val="20"/>
        </w:rPr>
        <w:t xml:space="preserve"> s tím, že bude napojen na společnou Evidenci subjektů.</w:t>
      </w:r>
    </w:p>
    <w:p w14:paraId="4E5A6A8B" w14:textId="77777777" w:rsidR="00ED4D0E" w:rsidRDefault="00ED4D0E" w:rsidP="00044A47">
      <w:pPr>
        <w:spacing w:before="120" w:after="120" w:line="320" w:lineRule="atLeast"/>
        <w:jc w:val="both"/>
        <w:rPr>
          <w:rFonts w:ascii="Arial" w:hAnsi="Arial" w:cs="Arial"/>
          <w:b/>
          <w:sz w:val="20"/>
          <w:szCs w:val="20"/>
        </w:rPr>
      </w:pPr>
    </w:p>
    <w:p w14:paraId="66A87DC4"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b/>
          <w:sz w:val="20"/>
          <w:szCs w:val="20"/>
        </w:rPr>
        <w:t>Dotaz č. 4:</w:t>
      </w:r>
    </w:p>
    <w:p w14:paraId="68EDBB84" w14:textId="77777777" w:rsidR="00194DCF" w:rsidRPr="00194DCF" w:rsidRDefault="00194DCF" w:rsidP="00194DCF">
      <w:pPr>
        <w:spacing w:before="120" w:after="120" w:line="320" w:lineRule="atLeast"/>
        <w:jc w:val="both"/>
        <w:rPr>
          <w:rFonts w:ascii="Arial" w:hAnsi="Arial" w:cs="Arial"/>
          <w:sz w:val="20"/>
          <w:szCs w:val="20"/>
          <w:lang w:eastAsia="en-US" w:bidi="en-US"/>
        </w:rPr>
      </w:pPr>
      <w:r w:rsidRPr="00194DCF">
        <w:rPr>
          <w:rFonts w:ascii="Arial" w:hAnsi="Arial" w:cs="Arial"/>
          <w:sz w:val="20"/>
          <w:szCs w:val="20"/>
          <w:lang w:eastAsia="en-US" w:bidi="en-US"/>
        </w:rPr>
        <w:t>V Příloze Zadávací dokumentace č. 6 Funkční a technické požadavky je požadavek [</w:t>
      </w:r>
      <w:r w:rsidRPr="00194DCF">
        <w:rPr>
          <w:rFonts w:ascii="Arial" w:hAnsi="Arial" w:cs="Arial"/>
          <w:b/>
          <w:bCs/>
          <w:sz w:val="20"/>
          <w:szCs w:val="20"/>
          <w:lang w:eastAsia="en-US" w:bidi="en-US"/>
        </w:rPr>
        <w:t>POD0295</w:t>
      </w:r>
      <w:r w:rsidRPr="00194DCF">
        <w:rPr>
          <w:rFonts w:ascii="Arial" w:hAnsi="Arial" w:cs="Arial"/>
          <w:sz w:val="20"/>
          <w:szCs w:val="20"/>
          <w:lang w:eastAsia="en-US" w:bidi="en-US"/>
        </w:rPr>
        <w:t>] „</w:t>
      </w:r>
      <w:r w:rsidRPr="00194DCF">
        <w:rPr>
          <w:rFonts w:ascii="Arial" w:hAnsi="Arial" w:cs="Arial"/>
          <w:i/>
          <w:sz w:val="20"/>
          <w:szCs w:val="20"/>
          <w:lang w:eastAsia="en-US" w:bidi="en-US"/>
        </w:rPr>
        <w:t>Systém bude integrován na EKIS, vazba na EKIS bude jednostranná (z EKIS do Systému)</w:t>
      </w:r>
      <w:r w:rsidRPr="00194DCF">
        <w:rPr>
          <w:rFonts w:ascii="Arial" w:hAnsi="Arial" w:cs="Arial"/>
          <w:sz w:val="20"/>
          <w:szCs w:val="20"/>
          <w:lang w:eastAsia="en-US" w:bidi="en-US"/>
        </w:rPr>
        <w:t>“ a požadavek [</w:t>
      </w:r>
      <w:r w:rsidRPr="00194DCF">
        <w:rPr>
          <w:rFonts w:ascii="Arial" w:hAnsi="Arial" w:cs="Arial"/>
          <w:b/>
          <w:bCs/>
          <w:sz w:val="20"/>
          <w:szCs w:val="20"/>
          <w:lang w:eastAsia="en-US" w:bidi="en-US"/>
        </w:rPr>
        <w:t>POD0286</w:t>
      </w:r>
      <w:r w:rsidRPr="00194DCF">
        <w:rPr>
          <w:rFonts w:ascii="Arial" w:hAnsi="Arial" w:cs="Arial"/>
          <w:sz w:val="20"/>
          <w:szCs w:val="20"/>
          <w:lang w:eastAsia="en-US" w:bidi="en-US"/>
        </w:rPr>
        <w:t>]</w:t>
      </w:r>
      <w:r w:rsidRPr="00194DCF">
        <w:rPr>
          <w:rFonts w:ascii="Arial" w:hAnsi="Arial" w:cs="Arial"/>
          <w:b/>
          <w:bCs/>
          <w:sz w:val="20"/>
          <w:szCs w:val="20"/>
          <w:lang w:eastAsia="en-US" w:bidi="en-US"/>
        </w:rPr>
        <w:t xml:space="preserve"> </w:t>
      </w:r>
      <w:r w:rsidRPr="00194DCF">
        <w:rPr>
          <w:rFonts w:ascii="Arial" w:hAnsi="Arial" w:cs="Arial"/>
          <w:b/>
          <w:bCs/>
          <w:i/>
          <w:sz w:val="20"/>
          <w:szCs w:val="20"/>
          <w:lang w:eastAsia="en-US" w:bidi="en-US"/>
        </w:rPr>
        <w:t>„</w:t>
      </w:r>
      <w:r w:rsidRPr="00194DCF">
        <w:rPr>
          <w:rFonts w:ascii="Arial" w:hAnsi="Arial" w:cs="Arial"/>
          <w:i/>
          <w:sz w:val="20"/>
          <w:szCs w:val="20"/>
          <w:lang w:eastAsia="en-US" w:bidi="en-US"/>
        </w:rPr>
        <w:t>Systém umožní postoupení pohledávky a pokyn uživatele na celní úřad (MFČR). Informace bude propsána do EKIS“.</w:t>
      </w:r>
      <w:r w:rsidRPr="00194DCF">
        <w:rPr>
          <w:rFonts w:ascii="Arial" w:hAnsi="Arial" w:cs="Arial"/>
          <w:sz w:val="20"/>
          <w:szCs w:val="20"/>
          <w:lang w:eastAsia="en-US" w:bidi="en-US"/>
        </w:rPr>
        <w:t xml:space="preserve"> Tyto požadavky jsou ve vzájemném rozporu.</w:t>
      </w:r>
    </w:p>
    <w:p w14:paraId="033FA5B4" w14:textId="77777777" w:rsidR="00044A47" w:rsidRPr="00040199" w:rsidRDefault="00194DCF" w:rsidP="00194DCF">
      <w:pPr>
        <w:spacing w:before="120" w:after="120" w:line="320" w:lineRule="atLeast"/>
        <w:jc w:val="both"/>
        <w:rPr>
          <w:rFonts w:ascii="Arial" w:hAnsi="Arial" w:cs="Arial"/>
          <w:sz w:val="20"/>
          <w:szCs w:val="20"/>
          <w:u w:val="single"/>
        </w:rPr>
      </w:pPr>
      <w:r w:rsidRPr="00194DCF">
        <w:rPr>
          <w:rFonts w:ascii="Arial" w:hAnsi="Arial" w:cs="Arial"/>
          <w:sz w:val="20"/>
          <w:szCs w:val="20"/>
          <w:lang w:eastAsia="en-US" w:bidi="en-US"/>
        </w:rPr>
        <w:t>Dotaz: Je požadováno propojit Systém a EKIS oboustranně?</w:t>
      </w:r>
    </w:p>
    <w:p w14:paraId="3BC48956" w14:textId="77777777" w:rsidR="00044A47" w:rsidRPr="00040199" w:rsidRDefault="00044A47" w:rsidP="00044A47">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6CD15FDE" w14:textId="5EF7A91A" w:rsidR="00676B30" w:rsidRDefault="00893693" w:rsidP="00044A47">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Ano, </w:t>
      </w:r>
      <w:r w:rsidR="00676B30">
        <w:rPr>
          <w:rFonts w:ascii="Arial" w:hAnsi="Arial" w:cs="Arial"/>
          <w:sz w:val="20"/>
          <w:szCs w:val="20"/>
          <w:lang w:eastAsia="en-US" w:bidi="en-US"/>
        </w:rPr>
        <w:t>Zadavatel uvádí, že z </w:t>
      </w:r>
      <w:r w:rsidR="003D5398" w:rsidRPr="003D5398">
        <w:rPr>
          <w:rFonts w:ascii="Arial" w:hAnsi="Arial" w:cs="Arial"/>
          <w:sz w:val="20"/>
          <w:szCs w:val="20"/>
          <w:lang w:eastAsia="en-US" w:bidi="en-US"/>
        </w:rPr>
        <w:t xml:space="preserve">požadavku POD0286 plyne, </w:t>
      </w:r>
      <w:r w:rsidR="003D5398">
        <w:rPr>
          <w:rFonts w:ascii="Arial" w:hAnsi="Arial" w:cs="Arial"/>
          <w:sz w:val="20"/>
          <w:szCs w:val="20"/>
          <w:lang w:eastAsia="en-US" w:bidi="en-US"/>
        </w:rPr>
        <w:t>ž</w:t>
      </w:r>
      <w:r w:rsidR="003D5398" w:rsidRPr="003D5398">
        <w:rPr>
          <w:rFonts w:ascii="Arial" w:hAnsi="Arial" w:cs="Arial"/>
          <w:sz w:val="20"/>
          <w:szCs w:val="20"/>
          <w:lang w:eastAsia="en-US" w:bidi="en-US"/>
        </w:rPr>
        <w:t>e pro tyto účely a v tomto rozsahu bude komunikace oboustranná</w:t>
      </w:r>
      <w:r w:rsidR="00D54035">
        <w:rPr>
          <w:rFonts w:ascii="Arial" w:hAnsi="Arial" w:cs="Arial"/>
          <w:sz w:val="20"/>
          <w:szCs w:val="20"/>
          <w:lang w:eastAsia="en-US" w:bidi="en-US"/>
        </w:rPr>
        <w:t xml:space="preserve">. </w:t>
      </w:r>
    </w:p>
    <w:p w14:paraId="48F78A77" w14:textId="77777777" w:rsidR="00B922A9" w:rsidRDefault="00B922A9" w:rsidP="00194DCF">
      <w:pPr>
        <w:spacing w:line="320" w:lineRule="atLeast"/>
        <w:jc w:val="both"/>
        <w:rPr>
          <w:rFonts w:ascii="Arial" w:hAnsi="Arial" w:cs="Arial"/>
          <w:b/>
          <w:sz w:val="20"/>
          <w:szCs w:val="20"/>
        </w:rPr>
      </w:pPr>
    </w:p>
    <w:p w14:paraId="286DBC04" w14:textId="77777777" w:rsidR="00194DCF" w:rsidRPr="00040199" w:rsidRDefault="00194DCF" w:rsidP="00194DCF">
      <w:pPr>
        <w:spacing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w:t>
      </w:r>
      <w:r w:rsidRPr="00040199">
        <w:rPr>
          <w:rFonts w:ascii="Arial" w:hAnsi="Arial" w:cs="Arial"/>
          <w:sz w:val="20"/>
          <w:szCs w:val="20"/>
        </w:rPr>
        <w:t>:</w:t>
      </w:r>
    </w:p>
    <w:p w14:paraId="14D2A033" w14:textId="77777777" w:rsidR="00194DCF" w:rsidRPr="00194DCF" w:rsidRDefault="00194DCF" w:rsidP="00194DCF">
      <w:pPr>
        <w:spacing w:before="120" w:after="120" w:line="320" w:lineRule="atLeast"/>
        <w:jc w:val="both"/>
        <w:rPr>
          <w:rFonts w:ascii="Arial" w:hAnsi="Arial" w:cs="Arial"/>
          <w:sz w:val="20"/>
          <w:szCs w:val="20"/>
          <w:lang w:eastAsia="en-US" w:bidi="en-US"/>
        </w:rPr>
      </w:pPr>
      <w:r w:rsidRPr="00194DCF">
        <w:rPr>
          <w:rFonts w:ascii="Arial" w:hAnsi="Arial" w:cs="Arial"/>
          <w:sz w:val="20"/>
          <w:szCs w:val="20"/>
          <w:lang w:eastAsia="en-US" w:bidi="en-US"/>
        </w:rPr>
        <w:t xml:space="preserve">Pokud má Zadavatel podepsanou rámcovou smlouvu (EA) na produkty Microsoft, může být nákup těchto licencí levnější prostřednictvím této smlouvy a příslušného LAR. </w:t>
      </w:r>
    </w:p>
    <w:p w14:paraId="6F588796" w14:textId="77777777" w:rsidR="00194DCF" w:rsidRPr="00194DCF" w:rsidRDefault="00194DCF" w:rsidP="00194DCF">
      <w:pPr>
        <w:spacing w:before="120" w:after="120" w:line="320" w:lineRule="atLeast"/>
        <w:jc w:val="both"/>
        <w:rPr>
          <w:rFonts w:ascii="Arial" w:hAnsi="Arial" w:cs="Arial"/>
          <w:sz w:val="20"/>
          <w:szCs w:val="20"/>
          <w:lang w:eastAsia="en-US" w:bidi="en-US"/>
        </w:rPr>
      </w:pPr>
      <w:r w:rsidRPr="00194DCF">
        <w:rPr>
          <w:rFonts w:ascii="Arial" w:hAnsi="Arial" w:cs="Arial"/>
          <w:sz w:val="20"/>
          <w:szCs w:val="20"/>
          <w:lang w:eastAsia="en-US" w:bidi="en-US"/>
        </w:rPr>
        <w:t>Dotaz:</w:t>
      </w:r>
    </w:p>
    <w:p w14:paraId="32567523" w14:textId="77777777" w:rsidR="00194DCF" w:rsidRPr="00040199" w:rsidRDefault="00194DCF" w:rsidP="00194DCF">
      <w:pPr>
        <w:spacing w:before="120" w:after="120" w:line="320" w:lineRule="atLeast"/>
        <w:jc w:val="both"/>
        <w:rPr>
          <w:rFonts w:ascii="Arial" w:hAnsi="Arial" w:cs="Arial"/>
          <w:sz w:val="20"/>
          <w:szCs w:val="20"/>
          <w:u w:val="single"/>
        </w:rPr>
      </w:pPr>
      <w:r w:rsidRPr="00194DCF">
        <w:rPr>
          <w:rFonts w:ascii="Arial" w:hAnsi="Arial" w:cs="Arial"/>
          <w:sz w:val="20"/>
          <w:szCs w:val="20"/>
          <w:lang w:eastAsia="en-US" w:bidi="en-US"/>
        </w:rPr>
        <w:t>Žádáme tímto o sdělení, jestli má zadavatel takovou smlouvu podepsanou a pokud ano, kdo je oprávněný LAR.</w:t>
      </w:r>
    </w:p>
    <w:p w14:paraId="39D88C11" w14:textId="77777777" w:rsidR="00194DCF" w:rsidRPr="00040199" w:rsidRDefault="00194DCF" w:rsidP="00194DCF">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43824589" w14:textId="54951C74" w:rsidR="00194DCF" w:rsidRDefault="00023ECA" w:rsidP="00194DCF">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uvádí, že dotaz nesměřuje k objasnění zadávacích podmínek a proto na něj neodpovídá.</w:t>
      </w:r>
    </w:p>
    <w:p w14:paraId="77B27F0B" w14:textId="77777777" w:rsidR="00194DCF" w:rsidRPr="00040199" w:rsidRDefault="00194DCF" w:rsidP="00194DCF">
      <w:pPr>
        <w:spacing w:before="120" w:after="120" w:line="320" w:lineRule="atLeast"/>
        <w:jc w:val="both"/>
        <w:rPr>
          <w:rFonts w:ascii="Arial" w:hAnsi="Arial" w:cs="Arial"/>
          <w:sz w:val="20"/>
          <w:szCs w:val="20"/>
        </w:rPr>
      </w:pPr>
    </w:p>
    <w:p w14:paraId="15C0C6E1" w14:textId="77777777" w:rsidR="00194DCF" w:rsidRPr="00040199" w:rsidRDefault="00194DCF" w:rsidP="00194DCF">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Pr>
          <w:rFonts w:ascii="Arial" w:hAnsi="Arial" w:cs="Arial"/>
          <w:b/>
          <w:sz w:val="20"/>
          <w:szCs w:val="20"/>
        </w:rPr>
        <w:t>6</w:t>
      </w:r>
      <w:r w:rsidRPr="00040199">
        <w:rPr>
          <w:rFonts w:ascii="Arial" w:hAnsi="Arial" w:cs="Arial"/>
          <w:b/>
          <w:sz w:val="20"/>
          <w:szCs w:val="20"/>
        </w:rPr>
        <w:t xml:space="preserve">: </w:t>
      </w:r>
    </w:p>
    <w:p w14:paraId="1F9A5F36" w14:textId="77777777" w:rsidR="00194DCF" w:rsidRPr="00194DCF" w:rsidRDefault="00194DCF" w:rsidP="00194DCF">
      <w:pPr>
        <w:spacing w:before="120" w:after="120" w:line="320" w:lineRule="atLeast"/>
        <w:jc w:val="both"/>
        <w:rPr>
          <w:rFonts w:ascii="Arial" w:hAnsi="Arial" w:cs="Arial"/>
          <w:sz w:val="20"/>
          <w:szCs w:val="20"/>
          <w:lang w:eastAsia="en-US" w:bidi="en-US"/>
        </w:rPr>
      </w:pPr>
      <w:r w:rsidRPr="00194DCF">
        <w:rPr>
          <w:rFonts w:ascii="Arial" w:hAnsi="Arial" w:cs="Arial"/>
          <w:sz w:val="20"/>
          <w:szCs w:val="20"/>
          <w:lang w:eastAsia="en-US" w:bidi="en-US"/>
        </w:rPr>
        <w:t xml:space="preserve">Zadavatel v Dodatečných informacích </w:t>
      </w:r>
      <w:proofErr w:type="spellStart"/>
      <w:proofErr w:type="gramStart"/>
      <w:r w:rsidRPr="00194DCF">
        <w:rPr>
          <w:rFonts w:ascii="Arial" w:hAnsi="Arial" w:cs="Arial"/>
          <w:sz w:val="20"/>
          <w:szCs w:val="20"/>
          <w:lang w:eastAsia="en-US" w:bidi="en-US"/>
        </w:rPr>
        <w:t>č.X</w:t>
      </w:r>
      <w:proofErr w:type="spellEnd"/>
      <w:r w:rsidRPr="00194DCF">
        <w:rPr>
          <w:rFonts w:ascii="Arial" w:hAnsi="Arial" w:cs="Arial"/>
          <w:sz w:val="20"/>
          <w:szCs w:val="20"/>
          <w:lang w:eastAsia="en-US" w:bidi="en-US"/>
        </w:rPr>
        <w:t>, v odpovědích</w:t>
      </w:r>
      <w:proofErr w:type="gramEnd"/>
      <w:r w:rsidRPr="00194DCF">
        <w:rPr>
          <w:rFonts w:ascii="Arial" w:hAnsi="Arial" w:cs="Arial"/>
          <w:sz w:val="20"/>
          <w:szCs w:val="20"/>
          <w:lang w:eastAsia="en-US" w:bidi="en-US"/>
        </w:rPr>
        <w:t xml:space="preserve"> na dotazy 1.-3. vysvětluje odůvodněnost požadavku na dodávku 3-násobku „</w:t>
      </w:r>
      <w:r w:rsidRPr="00194DCF">
        <w:rPr>
          <w:rFonts w:ascii="Arial" w:hAnsi="Arial" w:cs="Arial"/>
          <w:i/>
          <w:sz w:val="20"/>
          <w:szCs w:val="20"/>
          <w:lang w:eastAsia="en-US" w:bidi="en-US"/>
        </w:rPr>
        <w:t>množstevního rozsahu licence, který je nezbytný pro pokrytí potřeb Objednatele ke dni uzavření této Smlouvy</w:t>
      </w:r>
      <w:r w:rsidRPr="00194DCF">
        <w:rPr>
          <w:rFonts w:ascii="Arial" w:hAnsi="Arial" w:cs="Arial"/>
          <w:sz w:val="20"/>
          <w:szCs w:val="20"/>
          <w:lang w:eastAsia="en-US" w:bidi="en-US"/>
        </w:rPr>
        <w:t>“.</w:t>
      </w:r>
    </w:p>
    <w:p w14:paraId="00435A4F" w14:textId="77777777" w:rsidR="00194DCF" w:rsidRPr="00194DCF" w:rsidRDefault="00194DCF" w:rsidP="00194DCF">
      <w:pPr>
        <w:spacing w:before="120" w:after="120" w:line="320" w:lineRule="atLeast"/>
        <w:jc w:val="both"/>
        <w:rPr>
          <w:rFonts w:ascii="Arial" w:hAnsi="Arial" w:cs="Arial"/>
          <w:sz w:val="20"/>
          <w:szCs w:val="20"/>
          <w:lang w:eastAsia="en-US" w:bidi="en-US"/>
        </w:rPr>
      </w:pPr>
      <w:r w:rsidRPr="00194DCF">
        <w:rPr>
          <w:rFonts w:ascii="Arial" w:hAnsi="Arial" w:cs="Arial"/>
          <w:sz w:val="20"/>
          <w:szCs w:val="20"/>
          <w:lang w:eastAsia="en-US" w:bidi="en-US"/>
        </w:rPr>
        <w:t>Uchazeč se domnívá, že zdůvodnění Zadavatele tento důvod nevysvětluje a neodůvodňuje a to z následujících důvodů:</w:t>
      </w:r>
    </w:p>
    <w:p w14:paraId="32EC4B50" w14:textId="77777777" w:rsidR="00194DCF" w:rsidRPr="00194DCF" w:rsidRDefault="00194DCF" w:rsidP="00194DCF">
      <w:pPr>
        <w:numPr>
          <w:ilvl w:val="0"/>
          <w:numId w:val="35"/>
        </w:numPr>
        <w:spacing w:before="120" w:after="120" w:line="320" w:lineRule="atLeast"/>
        <w:ind w:left="709"/>
        <w:jc w:val="both"/>
        <w:rPr>
          <w:rFonts w:ascii="Arial" w:hAnsi="Arial" w:cs="Arial"/>
          <w:sz w:val="20"/>
          <w:szCs w:val="20"/>
          <w:lang w:eastAsia="en-US" w:bidi="en-US"/>
        </w:rPr>
      </w:pPr>
      <w:r w:rsidRPr="00194DCF">
        <w:rPr>
          <w:rFonts w:ascii="Arial" w:hAnsi="Arial" w:cs="Arial"/>
          <w:sz w:val="20"/>
          <w:szCs w:val="20"/>
          <w:lang w:eastAsia="en-US" w:bidi="en-US"/>
        </w:rPr>
        <w:t>Význam spojení „</w:t>
      </w:r>
      <w:r w:rsidRPr="00194DCF">
        <w:rPr>
          <w:rFonts w:ascii="Arial" w:hAnsi="Arial" w:cs="Arial"/>
          <w:i/>
          <w:sz w:val="20"/>
          <w:szCs w:val="20"/>
          <w:lang w:eastAsia="en-US" w:bidi="en-US"/>
        </w:rPr>
        <w:t>množstevního rozsahu licence, který je nezbytný pro pokrytí potřeb Objednatele ke dni uzavření této Smlouvy</w:t>
      </w:r>
      <w:r w:rsidRPr="00194DCF">
        <w:rPr>
          <w:rFonts w:ascii="Arial" w:hAnsi="Arial" w:cs="Arial"/>
          <w:sz w:val="20"/>
          <w:szCs w:val="20"/>
          <w:lang w:eastAsia="en-US" w:bidi="en-US"/>
        </w:rPr>
        <w:t>“ si vysvětluje Uchazeč jako:</w:t>
      </w:r>
    </w:p>
    <w:p w14:paraId="2E1201E6" w14:textId="77777777" w:rsidR="00194DCF" w:rsidRPr="00194DCF" w:rsidRDefault="00194DCF" w:rsidP="00194DCF">
      <w:pPr>
        <w:numPr>
          <w:ilvl w:val="1"/>
          <w:numId w:val="35"/>
        </w:numPr>
        <w:spacing w:before="120" w:after="120" w:line="320" w:lineRule="atLeast"/>
        <w:ind w:left="1134"/>
        <w:jc w:val="both"/>
        <w:rPr>
          <w:rFonts w:ascii="Arial" w:hAnsi="Arial" w:cs="Arial"/>
          <w:sz w:val="20"/>
          <w:szCs w:val="20"/>
          <w:lang w:eastAsia="en-US" w:bidi="en-US"/>
        </w:rPr>
      </w:pPr>
      <w:r w:rsidRPr="00194DCF">
        <w:rPr>
          <w:rFonts w:ascii="Arial" w:hAnsi="Arial" w:cs="Arial"/>
          <w:sz w:val="20"/>
          <w:szCs w:val="20"/>
          <w:lang w:eastAsia="en-US" w:bidi="en-US"/>
        </w:rPr>
        <w:t>splnění všech požadavků ZD</w:t>
      </w:r>
    </w:p>
    <w:p w14:paraId="03DFA183" w14:textId="77777777" w:rsidR="00194DCF" w:rsidRPr="00194DCF" w:rsidRDefault="00194DCF" w:rsidP="00194DCF">
      <w:pPr>
        <w:numPr>
          <w:ilvl w:val="1"/>
          <w:numId w:val="35"/>
        </w:numPr>
        <w:spacing w:before="120" w:after="120" w:line="320" w:lineRule="atLeast"/>
        <w:ind w:left="1134"/>
        <w:jc w:val="both"/>
        <w:rPr>
          <w:rFonts w:ascii="Arial" w:hAnsi="Arial" w:cs="Arial"/>
          <w:sz w:val="20"/>
          <w:szCs w:val="20"/>
          <w:lang w:eastAsia="en-US" w:bidi="en-US"/>
        </w:rPr>
      </w:pPr>
      <w:r w:rsidRPr="00194DCF">
        <w:rPr>
          <w:rFonts w:ascii="Arial" w:hAnsi="Arial" w:cs="Arial"/>
          <w:sz w:val="20"/>
          <w:szCs w:val="20"/>
          <w:lang w:eastAsia="en-US" w:bidi="en-US"/>
        </w:rPr>
        <w:t>pokrytí a dostatečná výkonnost pro práci více jak 14 tisíc uživatelů (uživatelé aplikací ze všech vypsaných soutěží, používající služby aplikací této VZ)</w:t>
      </w:r>
    </w:p>
    <w:p w14:paraId="3543C09C" w14:textId="77777777" w:rsidR="00194DCF" w:rsidRPr="00194DCF" w:rsidRDefault="00194DCF" w:rsidP="00194DCF">
      <w:pPr>
        <w:numPr>
          <w:ilvl w:val="0"/>
          <w:numId w:val="35"/>
        </w:numPr>
        <w:spacing w:before="120" w:after="120" w:line="320" w:lineRule="atLeast"/>
        <w:ind w:left="709"/>
        <w:jc w:val="both"/>
        <w:rPr>
          <w:rFonts w:ascii="Arial" w:hAnsi="Arial" w:cs="Arial"/>
          <w:sz w:val="20"/>
          <w:szCs w:val="20"/>
          <w:lang w:eastAsia="en-US" w:bidi="en-US"/>
        </w:rPr>
      </w:pPr>
      <w:r w:rsidRPr="00194DCF">
        <w:rPr>
          <w:rFonts w:ascii="Arial" w:hAnsi="Arial" w:cs="Arial"/>
          <w:sz w:val="20"/>
          <w:szCs w:val="20"/>
          <w:lang w:eastAsia="en-US" w:bidi="en-US"/>
        </w:rPr>
        <w:t xml:space="preserve">pokud by se Uchazečem navržené množství licencí, pro splnění 1a) a 1b) ukázalo jako nedostatečné, musí je Uchazeč na své náklady doplnit – </w:t>
      </w:r>
      <w:proofErr w:type="gramStart"/>
      <w:r w:rsidRPr="00194DCF">
        <w:rPr>
          <w:rFonts w:ascii="Arial" w:hAnsi="Arial" w:cs="Arial"/>
          <w:sz w:val="20"/>
          <w:szCs w:val="20"/>
          <w:lang w:eastAsia="en-US" w:bidi="en-US"/>
        </w:rPr>
        <w:t>viz. odpověď</w:t>
      </w:r>
      <w:proofErr w:type="gramEnd"/>
      <w:r w:rsidRPr="00194DCF">
        <w:rPr>
          <w:rFonts w:ascii="Arial" w:hAnsi="Arial" w:cs="Arial"/>
          <w:sz w:val="20"/>
          <w:szCs w:val="20"/>
          <w:lang w:eastAsia="en-US" w:bidi="en-US"/>
        </w:rPr>
        <w:t xml:space="preserve"> Zadavatele na dotaz X/3: „</w:t>
      </w:r>
      <w:r w:rsidRPr="00194DCF">
        <w:rPr>
          <w:rFonts w:ascii="Arial" w:hAnsi="Arial" w:cs="Arial"/>
          <w:i/>
          <w:sz w:val="20"/>
          <w:szCs w:val="20"/>
          <w:lang w:eastAsia="en-US" w:bidi="en-US"/>
        </w:rPr>
        <w:t xml:space="preserve">nedosažení požadovaných výsledků v zátěžových testech bude považováno za porušení </w:t>
      </w:r>
      <w:r w:rsidRPr="00194DCF">
        <w:rPr>
          <w:rFonts w:ascii="Arial" w:hAnsi="Arial" w:cs="Arial"/>
          <w:i/>
          <w:sz w:val="20"/>
          <w:szCs w:val="20"/>
          <w:lang w:eastAsia="en-US" w:bidi="en-US"/>
        </w:rPr>
        <w:lastRenderedPageBreak/>
        <w:t>povinností Poskytovatele vyplývajících ze smlouvy a Poskytovatel ponese veškeré potřebné náklady související s doplněním licencí produktů, které jsou součástí jeho řešení</w:t>
      </w:r>
      <w:r w:rsidRPr="00194DCF">
        <w:rPr>
          <w:rFonts w:ascii="Arial" w:hAnsi="Arial" w:cs="Arial"/>
          <w:sz w:val="20"/>
          <w:szCs w:val="20"/>
          <w:lang w:eastAsia="en-US" w:bidi="en-US"/>
        </w:rPr>
        <w:t>“</w:t>
      </w:r>
    </w:p>
    <w:p w14:paraId="0340E5FC" w14:textId="77777777" w:rsidR="00194DCF" w:rsidRPr="00194DCF" w:rsidRDefault="00194DCF" w:rsidP="00194DCF">
      <w:pPr>
        <w:spacing w:before="120" w:after="120" w:line="320" w:lineRule="atLeast"/>
        <w:jc w:val="both"/>
        <w:rPr>
          <w:rFonts w:ascii="Arial" w:hAnsi="Arial" w:cs="Arial"/>
          <w:sz w:val="20"/>
          <w:szCs w:val="20"/>
          <w:lang w:eastAsia="en-US" w:bidi="en-US"/>
        </w:rPr>
      </w:pPr>
      <w:proofErr w:type="gramStart"/>
      <w:r w:rsidRPr="00194DCF">
        <w:rPr>
          <w:rFonts w:ascii="Arial" w:hAnsi="Arial" w:cs="Arial"/>
          <w:sz w:val="20"/>
          <w:szCs w:val="20"/>
          <w:lang w:eastAsia="en-US" w:bidi="en-US"/>
        </w:rPr>
        <w:t>Tzn.</w:t>
      </w:r>
      <w:proofErr w:type="gramEnd"/>
      <w:r w:rsidRPr="00194DCF">
        <w:rPr>
          <w:rFonts w:ascii="Arial" w:hAnsi="Arial" w:cs="Arial"/>
          <w:sz w:val="20"/>
          <w:szCs w:val="20"/>
          <w:lang w:eastAsia="en-US" w:bidi="en-US"/>
        </w:rPr>
        <w:t xml:space="preserve"> při startu rutinního provozu </w:t>
      </w:r>
      <w:proofErr w:type="gramStart"/>
      <w:r w:rsidRPr="00194DCF">
        <w:rPr>
          <w:rFonts w:ascii="Arial" w:hAnsi="Arial" w:cs="Arial"/>
          <w:sz w:val="20"/>
          <w:szCs w:val="20"/>
          <w:lang w:eastAsia="en-US" w:bidi="en-US"/>
        </w:rPr>
        <w:t>bude</w:t>
      </w:r>
      <w:proofErr w:type="gramEnd"/>
      <w:r w:rsidRPr="00194DCF">
        <w:rPr>
          <w:rFonts w:ascii="Arial" w:hAnsi="Arial" w:cs="Arial"/>
          <w:sz w:val="20"/>
          <w:szCs w:val="20"/>
          <w:lang w:eastAsia="en-US" w:bidi="en-US"/>
        </w:rPr>
        <w:t xml:space="preserve"> pokryta veškerá požadovaná funkčnost a dosažena požadovaná výkonnost pro 14 tisíc uživatelů.</w:t>
      </w:r>
    </w:p>
    <w:p w14:paraId="6BC3A8B2" w14:textId="77777777" w:rsidR="00194DCF" w:rsidRPr="00194DCF" w:rsidRDefault="00194DCF" w:rsidP="00194DCF">
      <w:pPr>
        <w:spacing w:before="120" w:after="120" w:line="320" w:lineRule="atLeast"/>
        <w:jc w:val="both"/>
        <w:rPr>
          <w:rFonts w:ascii="Arial" w:hAnsi="Arial" w:cs="Arial"/>
          <w:b/>
          <w:sz w:val="20"/>
          <w:szCs w:val="20"/>
          <w:lang w:eastAsia="en-US" w:bidi="en-US"/>
        </w:rPr>
      </w:pPr>
      <w:r w:rsidRPr="00194DCF">
        <w:rPr>
          <w:rFonts w:ascii="Arial" w:hAnsi="Arial" w:cs="Arial"/>
          <w:b/>
          <w:sz w:val="20"/>
          <w:szCs w:val="20"/>
          <w:lang w:eastAsia="en-US" w:bidi="en-US"/>
        </w:rPr>
        <w:t xml:space="preserve">Zadavatel však bude mít zakoupeno minimálně o 200% licencí více, než bude stav potřebný při startu rutinního provozu a v cenách minimálně desítek milionů korun. </w:t>
      </w:r>
    </w:p>
    <w:p w14:paraId="4C2B9EB1" w14:textId="77777777" w:rsidR="00194DCF" w:rsidRPr="00194DCF" w:rsidRDefault="00194DCF" w:rsidP="00194DCF">
      <w:pPr>
        <w:spacing w:before="120" w:after="120" w:line="320" w:lineRule="atLeast"/>
        <w:jc w:val="both"/>
        <w:rPr>
          <w:rFonts w:ascii="Arial" w:hAnsi="Arial" w:cs="Arial"/>
          <w:sz w:val="20"/>
          <w:szCs w:val="20"/>
          <w:lang w:eastAsia="en-US" w:bidi="en-US"/>
        </w:rPr>
      </w:pPr>
      <w:r w:rsidRPr="00194DCF">
        <w:rPr>
          <w:rFonts w:ascii="Arial" w:hAnsi="Arial" w:cs="Arial"/>
          <w:sz w:val="20"/>
          <w:szCs w:val="20"/>
          <w:lang w:eastAsia="en-US" w:bidi="en-US"/>
        </w:rPr>
        <w:t>Dotaz:</w:t>
      </w:r>
    </w:p>
    <w:p w14:paraId="4073B79B" w14:textId="77777777" w:rsidR="00194DCF" w:rsidRPr="00194DCF" w:rsidRDefault="00194DCF" w:rsidP="00194DCF">
      <w:pPr>
        <w:numPr>
          <w:ilvl w:val="0"/>
          <w:numId w:val="36"/>
        </w:numPr>
        <w:spacing w:before="120" w:after="120" w:line="320" w:lineRule="atLeast"/>
        <w:ind w:left="709"/>
        <w:jc w:val="both"/>
        <w:rPr>
          <w:rFonts w:ascii="Arial" w:hAnsi="Arial" w:cs="Arial"/>
          <w:sz w:val="20"/>
          <w:szCs w:val="20"/>
          <w:lang w:eastAsia="en-US" w:bidi="en-US"/>
        </w:rPr>
      </w:pPr>
      <w:r w:rsidRPr="00194DCF">
        <w:rPr>
          <w:rFonts w:ascii="Arial" w:hAnsi="Arial" w:cs="Arial"/>
          <w:sz w:val="20"/>
          <w:szCs w:val="20"/>
          <w:lang w:eastAsia="en-US" w:bidi="en-US"/>
        </w:rPr>
        <w:t xml:space="preserve">Popis požadované funkčnosti je </w:t>
      </w:r>
      <w:proofErr w:type="spellStart"/>
      <w:r w:rsidRPr="00194DCF">
        <w:rPr>
          <w:rFonts w:ascii="Arial" w:hAnsi="Arial" w:cs="Arial"/>
          <w:sz w:val="20"/>
          <w:szCs w:val="20"/>
          <w:lang w:eastAsia="en-US" w:bidi="en-US"/>
        </w:rPr>
        <w:t>defacto</w:t>
      </w:r>
      <w:proofErr w:type="spellEnd"/>
      <w:r w:rsidRPr="00194DCF">
        <w:rPr>
          <w:rFonts w:ascii="Arial" w:hAnsi="Arial" w:cs="Arial"/>
          <w:sz w:val="20"/>
          <w:szCs w:val="20"/>
          <w:lang w:eastAsia="en-US" w:bidi="en-US"/>
        </w:rPr>
        <w:t xml:space="preserve"> „všezahrnující“ (z hlediska číselníků, interních i externích datových zdrojů, komunikačních propojení apod.) – předpokládá Zadavatel tak rozsáhlé rozšíření těchto požadavků v prvním roce po zahájení rutinního provozu, které by po realizaci znamenalo zvýšení počtu nezbytných licencí o desítky procent?</w:t>
      </w:r>
    </w:p>
    <w:p w14:paraId="32577DD7" w14:textId="77777777" w:rsidR="00194DCF" w:rsidRPr="00194DCF" w:rsidRDefault="00194DCF" w:rsidP="00194DCF">
      <w:pPr>
        <w:numPr>
          <w:ilvl w:val="0"/>
          <w:numId w:val="36"/>
        </w:numPr>
        <w:spacing w:before="120" w:after="120" w:line="320" w:lineRule="atLeast"/>
        <w:ind w:left="709"/>
        <w:jc w:val="both"/>
        <w:rPr>
          <w:rFonts w:ascii="Arial" w:hAnsi="Arial" w:cs="Arial"/>
          <w:sz w:val="20"/>
          <w:szCs w:val="20"/>
          <w:lang w:eastAsia="en-US" w:bidi="en-US"/>
        </w:rPr>
      </w:pPr>
      <w:r w:rsidRPr="00194DCF">
        <w:rPr>
          <w:rFonts w:ascii="Arial" w:hAnsi="Arial" w:cs="Arial"/>
          <w:sz w:val="20"/>
          <w:szCs w:val="20"/>
          <w:lang w:eastAsia="en-US" w:bidi="en-US"/>
        </w:rPr>
        <w:t>Předpokládá Zadavatel po zahájení rutinního provozu dvou- až troj-násobný nárůst počtu uživatelů systémů této VZ, tedy zvýšení na 28-42 tisíc uživatelů?</w:t>
      </w:r>
    </w:p>
    <w:p w14:paraId="61837459" w14:textId="77777777" w:rsidR="00194DCF" w:rsidRPr="00194DCF" w:rsidRDefault="00194DCF" w:rsidP="00194DCF">
      <w:pPr>
        <w:numPr>
          <w:ilvl w:val="0"/>
          <w:numId w:val="36"/>
        </w:numPr>
        <w:spacing w:before="120" w:after="120" w:line="320" w:lineRule="atLeast"/>
        <w:ind w:left="709"/>
        <w:jc w:val="both"/>
        <w:rPr>
          <w:rFonts w:ascii="Arial" w:hAnsi="Arial" w:cs="Arial"/>
          <w:sz w:val="20"/>
          <w:szCs w:val="20"/>
          <w:lang w:eastAsia="en-US" w:bidi="en-US"/>
        </w:rPr>
      </w:pPr>
      <w:r w:rsidRPr="00194DCF">
        <w:rPr>
          <w:rFonts w:ascii="Arial" w:hAnsi="Arial" w:cs="Arial"/>
          <w:sz w:val="20"/>
          <w:szCs w:val="20"/>
          <w:lang w:eastAsia="en-US" w:bidi="en-US"/>
        </w:rPr>
        <w:t xml:space="preserve">I v případě, že po startu rutinního provozu dojde k zásadnímu rozšíření funkčnosti systémů dle této VZ (dotaz 2.1) a násobnému nárůstu počtu uživatelů (dotaz </w:t>
      </w:r>
      <w:proofErr w:type="gramStart"/>
      <w:r w:rsidRPr="00194DCF">
        <w:rPr>
          <w:rFonts w:ascii="Arial" w:hAnsi="Arial" w:cs="Arial"/>
          <w:sz w:val="20"/>
          <w:szCs w:val="20"/>
          <w:lang w:eastAsia="en-US" w:bidi="en-US"/>
        </w:rPr>
        <w:t>2.2.), bude</w:t>
      </w:r>
      <w:proofErr w:type="gramEnd"/>
      <w:r w:rsidRPr="00194DCF">
        <w:rPr>
          <w:rFonts w:ascii="Arial" w:hAnsi="Arial" w:cs="Arial"/>
          <w:sz w:val="20"/>
          <w:szCs w:val="20"/>
          <w:lang w:eastAsia="en-US" w:bidi="en-US"/>
        </w:rPr>
        <w:t xml:space="preserve"> vývoj nových funkcí a začlenění nových uživatelů trvat minimálně 1-2 rok). Tzn. minimálně 200% licencí více, v ceně desítek milionů korun, nebude zcela jistě minimálně 1-2 roky nijak v rámci systémů této VZ nijak využito.</w:t>
      </w:r>
    </w:p>
    <w:p w14:paraId="0B1372F8" w14:textId="77777777" w:rsidR="00194DCF" w:rsidRPr="00040199" w:rsidRDefault="00194DCF" w:rsidP="00194DCF">
      <w:pPr>
        <w:spacing w:before="120" w:after="120" w:line="320" w:lineRule="atLeast"/>
        <w:jc w:val="both"/>
        <w:rPr>
          <w:rFonts w:ascii="Arial" w:hAnsi="Arial" w:cs="Arial"/>
          <w:sz w:val="20"/>
          <w:szCs w:val="20"/>
          <w:u w:val="single"/>
        </w:rPr>
      </w:pPr>
      <w:r w:rsidRPr="00194DCF">
        <w:rPr>
          <w:rFonts w:ascii="Arial" w:hAnsi="Arial" w:cs="Arial"/>
          <w:sz w:val="20"/>
          <w:szCs w:val="20"/>
          <w:lang w:eastAsia="en-US" w:bidi="en-US"/>
        </w:rPr>
        <w:t>Protože předpokládáme, že Zadavatel postupuje s péčí řádného hospodáře a racionálně nakládá s finančními prostředky státu, navrhujeme řešit „oprávněnou rezervu“ formou opce nebo pozdějšího nákupu za stejných (pravděpodobně lepších) podmínek.</w:t>
      </w:r>
    </w:p>
    <w:p w14:paraId="042E5882" w14:textId="77777777" w:rsidR="00194DCF" w:rsidRPr="00040199" w:rsidRDefault="00194DCF" w:rsidP="00194DCF">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7AFB85EF" w14:textId="51BF0A9C" w:rsidR="007F02DC" w:rsidRDefault="007F02DC" w:rsidP="007F02DC">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w:t>
      </w:r>
      <w:r w:rsidR="00D54035">
        <w:rPr>
          <w:rFonts w:ascii="Arial" w:hAnsi="Arial" w:cs="Arial"/>
          <w:sz w:val="20"/>
          <w:szCs w:val="20"/>
          <w:lang w:eastAsia="en-US" w:bidi="en-US"/>
        </w:rPr>
        <w:t>odkazuje</w:t>
      </w:r>
      <w:r>
        <w:rPr>
          <w:rFonts w:ascii="Arial" w:hAnsi="Arial" w:cs="Arial"/>
          <w:sz w:val="20"/>
          <w:szCs w:val="20"/>
          <w:lang w:eastAsia="en-US" w:bidi="en-US"/>
        </w:rPr>
        <w:t xml:space="preserve"> na odpovědi poskytnuté v rámci dřívějších dodatečných informací týkající se této problematiky, zejména na odpovědi na otázky č. 1-3 poskytnuté v rámci dodatečných informací č. X. </w:t>
      </w:r>
    </w:p>
    <w:p w14:paraId="1E4E1571" w14:textId="2114C45C" w:rsidR="007F02DC" w:rsidRPr="00040199" w:rsidRDefault="007F02DC" w:rsidP="007F02DC">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je plně připraven odpovídat na veškeré dotazy týkající se zadávacích podmínek ve smyslu § 49 ZVZ, z dotazu </w:t>
      </w:r>
      <w:r w:rsidR="00B64059">
        <w:rPr>
          <w:rFonts w:ascii="Arial" w:hAnsi="Arial" w:cs="Arial"/>
          <w:sz w:val="20"/>
          <w:szCs w:val="20"/>
          <w:lang w:eastAsia="en-US" w:bidi="en-US"/>
        </w:rPr>
        <w:t xml:space="preserve">Uchazeče </w:t>
      </w:r>
      <w:r>
        <w:rPr>
          <w:rFonts w:ascii="Arial" w:hAnsi="Arial" w:cs="Arial"/>
          <w:sz w:val="20"/>
          <w:szCs w:val="20"/>
          <w:lang w:eastAsia="en-US" w:bidi="en-US"/>
        </w:rPr>
        <w:t xml:space="preserve">však vyplývá, že význam části zadávacích podmínek, na níž se dotazuje, není pro </w:t>
      </w:r>
      <w:r w:rsidR="00B64059">
        <w:rPr>
          <w:rFonts w:ascii="Arial" w:hAnsi="Arial" w:cs="Arial"/>
          <w:sz w:val="20"/>
          <w:szCs w:val="20"/>
          <w:lang w:eastAsia="en-US" w:bidi="en-US"/>
        </w:rPr>
        <w:t xml:space="preserve">Uchazeče </w:t>
      </w:r>
      <w:r>
        <w:rPr>
          <w:rFonts w:ascii="Arial" w:hAnsi="Arial" w:cs="Arial"/>
          <w:sz w:val="20"/>
          <w:szCs w:val="20"/>
          <w:lang w:eastAsia="en-US" w:bidi="en-US"/>
        </w:rPr>
        <w:t xml:space="preserve">nejasný, naopak </w:t>
      </w:r>
      <w:r w:rsidR="00B64059">
        <w:rPr>
          <w:rFonts w:ascii="Arial" w:hAnsi="Arial" w:cs="Arial"/>
          <w:sz w:val="20"/>
          <w:szCs w:val="20"/>
          <w:lang w:eastAsia="en-US" w:bidi="en-US"/>
        </w:rPr>
        <w:t xml:space="preserve">Uchazeč </w:t>
      </w:r>
      <w:r>
        <w:rPr>
          <w:rFonts w:ascii="Arial" w:hAnsi="Arial" w:cs="Arial"/>
          <w:sz w:val="20"/>
          <w:szCs w:val="20"/>
          <w:lang w:eastAsia="en-US" w:bidi="en-US"/>
        </w:rPr>
        <w:t xml:space="preserve">pouze rozporuje oprávněnost tohoto požadavku zadavatele. Jelikož se tedy nejedná o dotaz ve smyslu § 49 ZVZ, nebude zadavatel na tento dotaz již dále odpovídat. </w:t>
      </w:r>
    </w:p>
    <w:p w14:paraId="631903CB" w14:textId="77777777" w:rsidR="00194DCF" w:rsidRPr="00040199" w:rsidRDefault="00194DCF" w:rsidP="00194DCF">
      <w:pPr>
        <w:spacing w:before="120" w:after="120" w:line="320" w:lineRule="atLeast"/>
        <w:jc w:val="both"/>
        <w:rPr>
          <w:rFonts w:ascii="Arial" w:hAnsi="Arial" w:cs="Arial"/>
          <w:b/>
          <w:sz w:val="20"/>
          <w:szCs w:val="20"/>
        </w:rPr>
      </w:pPr>
    </w:p>
    <w:p w14:paraId="51B37F47" w14:textId="77777777" w:rsidR="00194DCF" w:rsidRPr="00040199" w:rsidRDefault="00194DCF" w:rsidP="00194DCF">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w:t>
      </w:r>
      <w:r w:rsidRPr="00040199">
        <w:rPr>
          <w:rFonts w:ascii="Arial" w:hAnsi="Arial" w:cs="Arial"/>
          <w:b/>
          <w:sz w:val="20"/>
          <w:szCs w:val="20"/>
        </w:rPr>
        <w:t>:</w:t>
      </w:r>
      <w:r w:rsidRPr="00040199">
        <w:rPr>
          <w:rFonts w:ascii="Arial" w:hAnsi="Arial" w:cs="Arial"/>
          <w:sz w:val="20"/>
          <w:szCs w:val="20"/>
        </w:rPr>
        <w:t xml:space="preserve"> </w:t>
      </w:r>
    </w:p>
    <w:p w14:paraId="6E26A7BF" w14:textId="77777777" w:rsidR="00194DCF" w:rsidRPr="00194DCF" w:rsidRDefault="00194DCF" w:rsidP="00194DCF">
      <w:pPr>
        <w:spacing w:before="120" w:after="120" w:line="320" w:lineRule="atLeast"/>
        <w:jc w:val="both"/>
        <w:rPr>
          <w:rFonts w:ascii="Arial" w:hAnsi="Arial" w:cs="Arial"/>
          <w:sz w:val="20"/>
          <w:szCs w:val="20"/>
          <w:lang w:eastAsia="en-US" w:bidi="en-US"/>
        </w:rPr>
      </w:pPr>
      <w:r w:rsidRPr="00194DCF">
        <w:rPr>
          <w:rFonts w:ascii="Arial" w:hAnsi="Arial" w:cs="Arial"/>
          <w:sz w:val="20"/>
          <w:szCs w:val="20"/>
          <w:lang w:eastAsia="en-US" w:bidi="en-US"/>
        </w:rPr>
        <w:t>Uchazeč považuje za logický a správný požadavek nákup licencí v rámci této VZ, i když nákup jinými cestami by byl pro Zadavatele zcela jistě výrazně finančně výhodnější – důvodem je odpovědnost uchazeče za celkovou funkčnost a výkonnost systémů dle této VZ.</w:t>
      </w:r>
    </w:p>
    <w:p w14:paraId="5BFE4C3C" w14:textId="77777777" w:rsidR="00194DCF" w:rsidRPr="00194DCF" w:rsidRDefault="00194DCF" w:rsidP="00194DCF">
      <w:pPr>
        <w:spacing w:before="120" w:after="120" w:line="320" w:lineRule="atLeast"/>
        <w:jc w:val="both"/>
        <w:rPr>
          <w:rFonts w:ascii="Arial" w:hAnsi="Arial" w:cs="Arial"/>
          <w:sz w:val="20"/>
          <w:szCs w:val="20"/>
          <w:lang w:eastAsia="en-US" w:bidi="en-US"/>
        </w:rPr>
      </w:pPr>
      <w:r w:rsidRPr="00194DCF">
        <w:rPr>
          <w:rFonts w:ascii="Arial" w:hAnsi="Arial" w:cs="Arial"/>
          <w:sz w:val="20"/>
          <w:szCs w:val="20"/>
          <w:lang w:eastAsia="en-US" w:bidi="en-US"/>
        </w:rPr>
        <w:t>Dotaz:</w:t>
      </w:r>
    </w:p>
    <w:p w14:paraId="45BF91C2" w14:textId="77777777" w:rsidR="00194DCF" w:rsidRPr="00194DCF" w:rsidRDefault="00194DCF" w:rsidP="00194DCF">
      <w:pPr>
        <w:spacing w:before="120" w:after="120" w:line="320" w:lineRule="atLeast"/>
        <w:jc w:val="both"/>
        <w:rPr>
          <w:rFonts w:ascii="Arial" w:hAnsi="Arial" w:cs="Arial"/>
          <w:sz w:val="20"/>
          <w:szCs w:val="20"/>
          <w:lang w:eastAsia="en-US" w:bidi="en-US"/>
        </w:rPr>
      </w:pPr>
      <w:r w:rsidRPr="00194DCF">
        <w:rPr>
          <w:rFonts w:ascii="Arial" w:hAnsi="Arial" w:cs="Arial"/>
          <w:sz w:val="20"/>
          <w:szCs w:val="20"/>
          <w:lang w:eastAsia="en-US" w:bidi="en-US"/>
        </w:rPr>
        <w:t>Z jakého důvodu se Zadavatel rozhodl nakoupit minimálně 200% licencí více pro případný další rozvoj jako součást této VZ a ne teprve následně, až opravdu budou licence potřebné?</w:t>
      </w:r>
    </w:p>
    <w:p w14:paraId="614791E5" w14:textId="77777777" w:rsidR="00194DCF" w:rsidRPr="00040199" w:rsidRDefault="00194DCF" w:rsidP="00194DCF">
      <w:pPr>
        <w:spacing w:before="120" w:after="120" w:line="320" w:lineRule="atLeast"/>
        <w:jc w:val="both"/>
        <w:rPr>
          <w:rFonts w:ascii="Arial" w:hAnsi="Arial" w:cs="Arial"/>
          <w:sz w:val="20"/>
          <w:szCs w:val="20"/>
          <w:u w:val="single"/>
        </w:rPr>
      </w:pPr>
      <w:r w:rsidRPr="00194DCF">
        <w:rPr>
          <w:rFonts w:ascii="Arial" w:hAnsi="Arial" w:cs="Arial"/>
          <w:sz w:val="20"/>
          <w:szCs w:val="20"/>
          <w:lang w:eastAsia="en-US" w:bidi="en-US"/>
        </w:rPr>
        <w:lastRenderedPageBreak/>
        <w:t>Např. v případě produktů Microsoft, pokud má nebo bude mít Zadavatel podepsanou rámcovou smlouvu (EA), může být nákup těchto dodatečných licencí prostřednictvím této smlouvy a příslušného LAR levnější v řádu desítek milionů, což by Zadavatel jako orgán veřejné správy, který postupuje s péčí řádného hospodáře a racionálně nakládá s finančními prostředky státu, měl velmi vážně zhodnotit.</w:t>
      </w:r>
    </w:p>
    <w:p w14:paraId="11B4F6E7" w14:textId="77777777" w:rsidR="00194DCF" w:rsidRPr="00040199" w:rsidRDefault="00194DCF" w:rsidP="00194DCF">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FCB9DC7" w14:textId="1E9C543F" w:rsidR="007F02DC" w:rsidRDefault="007F02DC" w:rsidP="007F02DC">
      <w:pPr>
        <w:spacing w:before="120" w:after="120" w:line="320" w:lineRule="atLeast"/>
        <w:jc w:val="both"/>
        <w:rPr>
          <w:rFonts w:ascii="Arial" w:hAnsi="Arial" w:cs="Arial"/>
          <w:i/>
          <w:color w:val="FF0000"/>
          <w:sz w:val="20"/>
          <w:szCs w:val="20"/>
        </w:rPr>
      </w:pPr>
      <w:r>
        <w:rPr>
          <w:rFonts w:ascii="Arial" w:hAnsi="Arial" w:cs="Arial"/>
          <w:sz w:val="20"/>
          <w:szCs w:val="20"/>
          <w:lang w:eastAsia="en-US" w:bidi="en-US"/>
        </w:rPr>
        <w:t xml:space="preserve">Zadavatel </w:t>
      </w:r>
      <w:r w:rsidR="00D54035">
        <w:rPr>
          <w:rFonts w:ascii="Arial" w:hAnsi="Arial" w:cs="Arial"/>
          <w:sz w:val="20"/>
          <w:szCs w:val="20"/>
          <w:lang w:eastAsia="en-US" w:bidi="en-US"/>
        </w:rPr>
        <w:t>plně odkazuje</w:t>
      </w:r>
      <w:r>
        <w:rPr>
          <w:rFonts w:ascii="Arial" w:hAnsi="Arial" w:cs="Arial"/>
          <w:sz w:val="20"/>
          <w:szCs w:val="20"/>
          <w:lang w:eastAsia="en-US" w:bidi="en-US"/>
        </w:rPr>
        <w:t xml:space="preserve"> na odpověď na dotaz č. </w:t>
      </w:r>
      <w:r w:rsidR="00660ED7">
        <w:rPr>
          <w:rFonts w:ascii="Arial" w:hAnsi="Arial" w:cs="Arial"/>
          <w:sz w:val="20"/>
          <w:szCs w:val="20"/>
          <w:lang w:eastAsia="en-US" w:bidi="en-US"/>
        </w:rPr>
        <w:t xml:space="preserve">5 </w:t>
      </w:r>
      <w:r>
        <w:rPr>
          <w:rFonts w:ascii="Arial" w:hAnsi="Arial" w:cs="Arial"/>
          <w:sz w:val="20"/>
          <w:szCs w:val="20"/>
          <w:lang w:eastAsia="en-US" w:bidi="en-US"/>
        </w:rPr>
        <w:t xml:space="preserve">poskytnutou v rámci těchto dodatečných informací a doplňuje, že předmětem této veřejné zakázky není pořízení licencí k produktům společnosti Microsoft. Zadavatel tedy nemůže připravit podmínky „na míru“ některému z proprietárních produktů, naopak tuto veřejnou zakázku koncipuje jako technologicky neutrální. </w:t>
      </w:r>
    </w:p>
    <w:p w14:paraId="34E4C74C" w14:textId="77777777" w:rsidR="002E5EF6" w:rsidRPr="00040199" w:rsidRDefault="002E5EF6" w:rsidP="00194DCF">
      <w:pPr>
        <w:spacing w:before="120" w:after="120" w:line="320" w:lineRule="atLeast"/>
        <w:jc w:val="both"/>
        <w:rPr>
          <w:rFonts w:ascii="Arial" w:hAnsi="Arial" w:cs="Arial"/>
          <w:b/>
          <w:sz w:val="20"/>
          <w:szCs w:val="20"/>
        </w:rPr>
      </w:pPr>
    </w:p>
    <w:p w14:paraId="47BE8141" w14:textId="77777777" w:rsidR="00194DCF" w:rsidRPr="00040199" w:rsidRDefault="00194DCF" w:rsidP="00194DCF">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8</w:t>
      </w:r>
      <w:r w:rsidRPr="00040199">
        <w:rPr>
          <w:rFonts w:ascii="Arial" w:hAnsi="Arial" w:cs="Arial"/>
          <w:b/>
          <w:sz w:val="20"/>
          <w:szCs w:val="20"/>
        </w:rPr>
        <w:t>:</w:t>
      </w:r>
    </w:p>
    <w:p w14:paraId="727181DD" w14:textId="77777777" w:rsidR="00194DCF" w:rsidRPr="00040199" w:rsidRDefault="006C3F53" w:rsidP="00194DCF">
      <w:pPr>
        <w:spacing w:before="120" w:after="120" w:line="320" w:lineRule="atLeast"/>
        <w:jc w:val="both"/>
        <w:rPr>
          <w:rFonts w:ascii="Arial" w:hAnsi="Arial" w:cs="Arial"/>
          <w:sz w:val="20"/>
          <w:szCs w:val="20"/>
          <w:u w:val="single"/>
        </w:rPr>
      </w:pPr>
      <w:r w:rsidRPr="00CA218D">
        <w:rPr>
          <w:rFonts w:ascii="Arial" w:hAnsi="Arial" w:cs="Arial"/>
          <w:sz w:val="20"/>
          <w:szCs w:val="20"/>
        </w:rPr>
        <w:t>V případě, že si informace poskytnuté v Dodatečných informacích odporují nebo mění dosud zveřejněné dokumenty v rámci Zadávací dokumentace, žádáme o upřesnění, která verze má přednost? Chápeme správně, že pokud pozdější Dodatečné informace změnily dřívější Dodatečné informace, převáží ty později zveřejněné?</w:t>
      </w:r>
    </w:p>
    <w:p w14:paraId="078FE0AB" w14:textId="77777777" w:rsidR="00194DCF" w:rsidRPr="00040199" w:rsidRDefault="00194DCF" w:rsidP="00194DCF">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EE57BFE" w14:textId="77777777" w:rsidR="007F02DC" w:rsidRDefault="007F02DC" w:rsidP="007F02DC">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k tomuto obecně uvádí, že v případě změn zadávacích podmínek provedených v rámci dodatečných informací mají přednost informace uvedené v dodatečných informacích, v případě rozporu mezi dřívějšími a pozdějšími dodatečnými informacemi mají přednost pozdější dodatečné informace. </w:t>
      </w:r>
    </w:p>
    <w:p w14:paraId="04D28915" w14:textId="77777777" w:rsidR="007F02DC" w:rsidRPr="00040199" w:rsidRDefault="007F02DC" w:rsidP="007F02DC">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si nicméně není vědom žádného rozporu v jakýchkoli odpovědích na dodatečné informace poskytnuté v rámci této veřejné zakázky. </w:t>
      </w:r>
    </w:p>
    <w:p w14:paraId="6F5A1607" w14:textId="77777777" w:rsidR="00194DCF" w:rsidRDefault="00194DCF" w:rsidP="00044A47">
      <w:pPr>
        <w:rPr>
          <w:rFonts w:ascii="Arial" w:hAnsi="Arial" w:cs="Arial"/>
          <w:sz w:val="20"/>
          <w:szCs w:val="20"/>
        </w:rPr>
      </w:pPr>
    </w:p>
    <w:p w14:paraId="6E0C0E57" w14:textId="77777777" w:rsidR="00194DCF" w:rsidRDefault="00194DCF" w:rsidP="00044A47">
      <w:pPr>
        <w:rPr>
          <w:rFonts w:ascii="Arial" w:hAnsi="Arial" w:cs="Arial"/>
          <w:sz w:val="20"/>
          <w:szCs w:val="20"/>
        </w:rPr>
      </w:pPr>
    </w:p>
    <w:p w14:paraId="5F8F0CED" w14:textId="77777777" w:rsidR="00194DCF" w:rsidRPr="00040199" w:rsidRDefault="00194DCF" w:rsidP="00194DCF">
      <w:pPr>
        <w:spacing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9</w:t>
      </w:r>
      <w:r w:rsidRPr="00040199">
        <w:rPr>
          <w:rFonts w:ascii="Arial" w:hAnsi="Arial" w:cs="Arial"/>
          <w:sz w:val="20"/>
          <w:szCs w:val="20"/>
        </w:rPr>
        <w:t>:</w:t>
      </w:r>
    </w:p>
    <w:p w14:paraId="0DEFBA8A" w14:textId="77777777" w:rsidR="00194DCF" w:rsidRPr="00040199" w:rsidRDefault="006C3F53" w:rsidP="00194DCF">
      <w:pPr>
        <w:spacing w:before="120" w:after="120" w:line="320" w:lineRule="atLeast"/>
        <w:jc w:val="both"/>
        <w:rPr>
          <w:rFonts w:ascii="Arial" w:hAnsi="Arial" w:cs="Arial"/>
          <w:sz w:val="20"/>
          <w:szCs w:val="20"/>
          <w:u w:val="single"/>
        </w:rPr>
      </w:pPr>
      <w:r w:rsidRPr="00CA218D">
        <w:rPr>
          <w:rFonts w:ascii="Arial" w:hAnsi="Arial" w:cs="Arial"/>
          <w:sz w:val="20"/>
          <w:szCs w:val="20"/>
        </w:rPr>
        <w:t xml:space="preserve">K článku 8.4 Smlouvy rozumíme, že Zadavatel není schopen upřesnit požadavky na Exitový plán. Lze předpokládat, že požadavky na Exitový plán budou v souladu například s normou ISO/IEC 20000 </w:t>
      </w:r>
      <w:r w:rsidRPr="00CA218D">
        <w:rPr>
          <w:rFonts w:ascii="Arial" w:hAnsi="Arial" w:cs="Arial"/>
          <w:sz w:val="20"/>
          <w:szCs w:val="20"/>
        </w:rPr>
        <w:noBreakHyphen/>
        <w:t>1:2011 pro odstranění služby?</w:t>
      </w:r>
    </w:p>
    <w:p w14:paraId="40D3FCD3" w14:textId="77777777" w:rsidR="00194DCF" w:rsidRPr="00040199" w:rsidRDefault="00194DCF" w:rsidP="00194DCF">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0CC1E70A" w14:textId="5C684844" w:rsidR="00106C08" w:rsidRPr="00DB78F3" w:rsidRDefault="00660ED7" w:rsidP="00194DCF">
      <w:pPr>
        <w:spacing w:before="120" w:after="120" w:line="320" w:lineRule="atLeast"/>
        <w:jc w:val="both"/>
        <w:rPr>
          <w:rFonts w:ascii="Arial" w:hAnsi="Arial" w:cs="Arial"/>
          <w:sz w:val="20"/>
          <w:szCs w:val="20"/>
        </w:rPr>
      </w:pPr>
      <w:r w:rsidRPr="00DB78F3">
        <w:rPr>
          <w:rFonts w:ascii="Arial" w:hAnsi="Arial" w:cs="Arial"/>
          <w:sz w:val="20"/>
          <w:szCs w:val="20"/>
        </w:rPr>
        <w:t>Zadavatel nesouhlasí s tvrzením Uchazeče a naopak uvádí, že požadavky na Exitový plán jsou poměrně podrobně specifikovány v článku 8 Smlouvy. Pokud Uchazeč detailně popíše způsob zpracování Exitového plánu i s pomocí odkazů na případné</w:t>
      </w:r>
      <w:r w:rsidR="00DB78F3" w:rsidRPr="00DB78F3">
        <w:rPr>
          <w:rFonts w:ascii="Arial" w:hAnsi="Arial" w:cs="Arial"/>
          <w:sz w:val="20"/>
          <w:szCs w:val="20"/>
        </w:rPr>
        <w:t xml:space="preserve"> relevantní</w:t>
      </w:r>
      <w:r w:rsidRPr="00DB78F3">
        <w:rPr>
          <w:rFonts w:ascii="Arial" w:hAnsi="Arial" w:cs="Arial"/>
          <w:sz w:val="20"/>
          <w:szCs w:val="20"/>
        </w:rPr>
        <w:t xml:space="preserve"> normy</w:t>
      </w:r>
      <w:r w:rsidR="00DB78F3" w:rsidRPr="00DB78F3">
        <w:rPr>
          <w:rFonts w:ascii="Arial" w:hAnsi="Arial" w:cs="Arial"/>
          <w:sz w:val="20"/>
          <w:szCs w:val="20"/>
        </w:rPr>
        <w:t>, bude toto považováno za souladné se zadávacími podmínkami.</w:t>
      </w:r>
    </w:p>
    <w:p w14:paraId="5D23C341" w14:textId="77777777" w:rsidR="00660ED7" w:rsidRPr="00DB78F3" w:rsidRDefault="00660ED7" w:rsidP="00194DCF">
      <w:pPr>
        <w:spacing w:before="120" w:after="120" w:line="320" w:lineRule="atLeast"/>
        <w:jc w:val="both"/>
        <w:rPr>
          <w:rFonts w:ascii="Arial" w:hAnsi="Arial" w:cs="Arial"/>
          <w:sz w:val="20"/>
          <w:szCs w:val="20"/>
        </w:rPr>
      </w:pPr>
    </w:p>
    <w:p w14:paraId="5FE16696" w14:textId="77777777" w:rsidR="00194DCF" w:rsidRPr="00040199" w:rsidRDefault="00194DCF" w:rsidP="00194DCF">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Pr>
          <w:rFonts w:ascii="Arial" w:hAnsi="Arial" w:cs="Arial"/>
          <w:b/>
          <w:sz w:val="20"/>
          <w:szCs w:val="20"/>
        </w:rPr>
        <w:t>10</w:t>
      </w:r>
      <w:r w:rsidRPr="00040199">
        <w:rPr>
          <w:rFonts w:ascii="Arial" w:hAnsi="Arial" w:cs="Arial"/>
          <w:b/>
          <w:sz w:val="20"/>
          <w:szCs w:val="20"/>
        </w:rPr>
        <w:t xml:space="preserve">: </w:t>
      </w:r>
    </w:p>
    <w:p w14:paraId="65296F71" w14:textId="77777777" w:rsidR="00194DCF" w:rsidRPr="00040199" w:rsidRDefault="006C3F53" w:rsidP="00194DCF">
      <w:pPr>
        <w:spacing w:before="120" w:after="120" w:line="320" w:lineRule="atLeast"/>
        <w:jc w:val="both"/>
        <w:rPr>
          <w:rFonts w:ascii="Arial" w:hAnsi="Arial" w:cs="Arial"/>
          <w:sz w:val="20"/>
          <w:szCs w:val="20"/>
          <w:u w:val="single"/>
        </w:rPr>
      </w:pPr>
      <w:r w:rsidRPr="00CA218D">
        <w:rPr>
          <w:rFonts w:ascii="Arial" w:hAnsi="Arial" w:cs="Arial"/>
          <w:sz w:val="20"/>
          <w:szCs w:val="20"/>
        </w:rPr>
        <w:t xml:space="preserve">Uchazeč musí zajistit užití standardního softwaru v souladu s článkem 14.3.8 Smlouvy. Rozumíme správně, že po dobu platnosti Smlouvy Zadavatel nemusí licenci „vlastnit“, ale software může být </w:t>
      </w:r>
      <w:r w:rsidRPr="00CA218D">
        <w:rPr>
          <w:rFonts w:ascii="Arial" w:hAnsi="Arial" w:cs="Arial"/>
          <w:sz w:val="20"/>
          <w:szCs w:val="20"/>
        </w:rPr>
        <w:lastRenderedPageBreak/>
        <w:t xml:space="preserve">například </w:t>
      </w:r>
      <w:proofErr w:type="spellStart"/>
      <w:r w:rsidRPr="00CA218D">
        <w:rPr>
          <w:rFonts w:ascii="Arial" w:hAnsi="Arial" w:cs="Arial"/>
          <w:sz w:val="20"/>
          <w:szCs w:val="20"/>
        </w:rPr>
        <w:t>podlicencován</w:t>
      </w:r>
      <w:proofErr w:type="spellEnd"/>
      <w:r w:rsidRPr="00CA218D">
        <w:rPr>
          <w:rFonts w:ascii="Arial" w:hAnsi="Arial" w:cs="Arial"/>
          <w:sz w:val="20"/>
          <w:szCs w:val="20"/>
        </w:rPr>
        <w:t xml:space="preserve"> a toto „vlastnictví“ licence bude Zadavateli nabídnuto až v případě výpovědi či odstoupení od smlouvy.</w:t>
      </w:r>
    </w:p>
    <w:p w14:paraId="01A5404F" w14:textId="77777777" w:rsidR="00194DCF" w:rsidRPr="00040199" w:rsidRDefault="00194DCF" w:rsidP="00194DCF">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583EB07" w14:textId="55AB09AA" w:rsidR="007F02DC" w:rsidRPr="00040199" w:rsidRDefault="007F02DC" w:rsidP="007F02DC">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Zadavatel k tomuto uvádí, že požaduje, aby byly licence (či podlicence) poskytnuty </w:t>
      </w:r>
      <w:r w:rsidR="006A2BA6">
        <w:rPr>
          <w:rFonts w:ascii="Arial" w:hAnsi="Arial" w:cs="Arial"/>
          <w:sz w:val="20"/>
          <w:szCs w:val="20"/>
          <w:lang w:eastAsia="en-US" w:bidi="en-US"/>
        </w:rPr>
        <w:t xml:space="preserve">již </w:t>
      </w:r>
      <w:r>
        <w:rPr>
          <w:rFonts w:ascii="Arial" w:hAnsi="Arial" w:cs="Arial"/>
          <w:sz w:val="20"/>
          <w:szCs w:val="20"/>
          <w:lang w:eastAsia="en-US" w:bidi="en-US"/>
        </w:rPr>
        <w:t xml:space="preserve">ke dni </w:t>
      </w:r>
      <w:r w:rsidRPr="002C75CE">
        <w:rPr>
          <w:rFonts w:ascii="Arial" w:hAnsi="Arial" w:cs="Arial"/>
          <w:sz w:val="20"/>
          <w:szCs w:val="20"/>
          <w:lang w:eastAsia="en-US" w:bidi="en-US"/>
        </w:rPr>
        <w:t xml:space="preserve">akceptace </w:t>
      </w:r>
      <w:r w:rsidR="00DB78F3">
        <w:rPr>
          <w:rFonts w:ascii="Arial" w:hAnsi="Arial" w:cs="Arial"/>
          <w:sz w:val="20"/>
          <w:szCs w:val="20"/>
          <w:lang w:eastAsia="en-US" w:bidi="en-US"/>
        </w:rPr>
        <w:t>jednotlivých částí</w:t>
      </w:r>
      <w:r w:rsidR="00DB78F3" w:rsidRPr="002C75CE">
        <w:rPr>
          <w:rFonts w:ascii="Arial" w:hAnsi="Arial" w:cs="Arial"/>
          <w:sz w:val="20"/>
          <w:szCs w:val="20"/>
          <w:lang w:eastAsia="en-US" w:bidi="en-US"/>
        </w:rPr>
        <w:t xml:space="preserve"> </w:t>
      </w:r>
      <w:r w:rsidRPr="002C75CE">
        <w:rPr>
          <w:rFonts w:ascii="Arial" w:hAnsi="Arial" w:cs="Arial"/>
          <w:sz w:val="20"/>
          <w:szCs w:val="20"/>
          <w:lang w:eastAsia="en-US" w:bidi="en-US"/>
        </w:rPr>
        <w:t>Díla</w:t>
      </w:r>
      <w:r w:rsidR="00DB78F3">
        <w:rPr>
          <w:rFonts w:ascii="Arial" w:hAnsi="Arial" w:cs="Arial"/>
          <w:sz w:val="20"/>
          <w:szCs w:val="20"/>
          <w:lang w:eastAsia="en-US" w:bidi="en-US"/>
        </w:rPr>
        <w:t xml:space="preserve"> či výsledku Služeb,</w:t>
      </w:r>
      <w:r w:rsidRPr="002C75CE">
        <w:rPr>
          <w:rFonts w:ascii="Arial" w:hAnsi="Arial" w:cs="Arial"/>
          <w:sz w:val="20"/>
          <w:szCs w:val="20"/>
          <w:lang w:eastAsia="en-US" w:bidi="en-US"/>
        </w:rPr>
        <w:t xml:space="preserve"> která příslušné autorské dílo obsahuje</w:t>
      </w:r>
      <w:r>
        <w:rPr>
          <w:rFonts w:ascii="Arial" w:hAnsi="Arial" w:cs="Arial"/>
          <w:sz w:val="20"/>
          <w:szCs w:val="20"/>
          <w:lang w:eastAsia="en-US" w:bidi="en-US"/>
        </w:rPr>
        <w:t xml:space="preserve"> (srov. odst. 14.3.3 </w:t>
      </w:r>
      <w:r w:rsidR="00DB78F3">
        <w:rPr>
          <w:rFonts w:ascii="Arial" w:hAnsi="Arial" w:cs="Arial"/>
          <w:sz w:val="20"/>
          <w:szCs w:val="20"/>
          <w:lang w:eastAsia="en-US" w:bidi="en-US"/>
        </w:rPr>
        <w:t>S</w:t>
      </w:r>
      <w:r>
        <w:rPr>
          <w:rFonts w:ascii="Arial" w:hAnsi="Arial" w:cs="Arial"/>
          <w:sz w:val="20"/>
          <w:szCs w:val="20"/>
          <w:lang w:eastAsia="en-US" w:bidi="en-US"/>
        </w:rPr>
        <w:t xml:space="preserve">mlouvy) a v rámci ceny za toto plnění (srov. odst. 14.5 </w:t>
      </w:r>
      <w:r w:rsidR="00DB78F3">
        <w:rPr>
          <w:rFonts w:ascii="Arial" w:hAnsi="Arial" w:cs="Arial"/>
          <w:sz w:val="20"/>
          <w:szCs w:val="20"/>
          <w:lang w:eastAsia="en-US" w:bidi="en-US"/>
        </w:rPr>
        <w:t>S</w:t>
      </w:r>
      <w:r>
        <w:rPr>
          <w:rFonts w:ascii="Arial" w:hAnsi="Arial" w:cs="Arial"/>
          <w:sz w:val="20"/>
          <w:szCs w:val="20"/>
          <w:lang w:eastAsia="en-US" w:bidi="en-US"/>
        </w:rPr>
        <w:t xml:space="preserve">mlouvy). Zadavatel tedy nepřipouští dvojitou platbu za poskytnutí licencí (či podlicencí), popř. poskytnutí licencí (či podlicencí) až po ukončení účinnosti </w:t>
      </w:r>
      <w:r w:rsidR="00DB78F3">
        <w:rPr>
          <w:rFonts w:ascii="Arial" w:hAnsi="Arial" w:cs="Arial"/>
          <w:sz w:val="20"/>
          <w:szCs w:val="20"/>
          <w:lang w:eastAsia="en-US" w:bidi="en-US"/>
        </w:rPr>
        <w:t>Smlouvy</w:t>
      </w:r>
      <w:r>
        <w:rPr>
          <w:rFonts w:ascii="Arial" w:hAnsi="Arial" w:cs="Arial"/>
          <w:sz w:val="20"/>
          <w:szCs w:val="20"/>
          <w:lang w:eastAsia="en-US" w:bidi="en-US"/>
        </w:rPr>
        <w:t xml:space="preserve">, a to z důvodu rozporu této varianty se závazným </w:t>
      </w:r>
      <w:r w:rsidR="00DB78F3">
        <w:rPr>
          <w:rFonts w:ascii="Arial" w:hAnsi="Arial" w:cs="Arial"/>
          <w:sz w:val="20"/>
          <w:szCs w:val="20"/>
          <w:lang w:eastAsia="en-US" w:bidi="en-US"/>
        </w:rPr>
        <w:t>návrhem S</w:t>
      </w:r>
      <w:r>
        <w:rPr>
          <w:rFonts w:ascii="Arial" w:hAnsi="Arial" w:cs="Arial"/>
          <w:sz w:val="20"/>
          <w:szCs w:val="20"/>
          <w:lang w:eastAsia="en-US" w:bidi="en-US"/>
        </w:rPr>
        <w:t xml:space="preserve">mlouvy. Zadavatel však nevylučuje, za splnění požadavků uvedených v závazném </w:t>
      </w:r>
      <w:r w:rsidR="00DB78F3">
        <w:rPr>
          <w:rFonts w:ascii="Arial" w:hAnsi="Arial" w:cs="Arial"/>
          <w:sz w:val="20"/>
          <w:szCs w:val="20"/>
          <w:lang w:eastAsia="en-US" w:bidi="en-US"/>
        </w:rPr>
        <w:t>návrhu S</w:t>
      </w:r>
      <w:r>
        <w:rPr>
          <w:rFonts w:ascii="Arial" w:hAnsi="Arial" w:cs="Arial"/>
          <w:sz w:val="20"/>
          <w:szCs w:val="20"/>
          <w:lang w:eastAsia="en-US" w:bidi="en-US"/>
        </w:rPr>
        <w:t xml:space="preserve">mlouvy, aby bylo oprávnění užívat software poskytnuto zadavateli formou podlicence (srov. odst. 14.5 závazného </w:t>
      </w:r>
      <w:r w:rsidR="00DB78F3">
        <w:rPr>
          <w:rFonts w:ascii="Arial" w:hAnsi="Arial" w:cs="Arial"/>
          <w:sz w:val="20"/>
          <w:szCs w:val="20"/>
          <w:lang w:eastAsia="en-US" w:bidi="en-US"/>
        </w:rPr>
        <w:t>návrhu S</w:t>
      </w:r>
      <w:r>
        <w:rPr>
          <w:rFonts w:ascii="Arial" w:hAnsi="Arial" w:cs="Arial"/>
          <w:sz w:val="20"/>
          <w:szCs w:val="20"/>
          <w:lang w:eastAsia="en-US" w:bidi="en-US"/>
        </w:rPr>
        <w:t xml:space="preserve">mlouvy). </w:t>
      </w:r>
    </w:p>
    <w:p w14:paraId="22D7CDC1" w14:textId="77777777" w:rsidR="00194DCF" w:rsidRPr="00040199" w:rsidRDefault="00194DCF" w:rsidP="00194DCF">
      <w:pPr>
        <w:spacing w:before="120" w:after="120" w:line="320" w:lineRule="atLeast"/>
        <w:jc w:val="both"/>
        <w:rPr>
          <w:rFonts w:ascii="Arial" w:hAnsi="Arial" w:cs="Arial"/>
          <w:b/>
          <w:sz w:val="20"/>
          <w:szCs w:val="20"/>
        </w:rPr>
      </w:pPr>
    </w:p>
    <w:p w14:paraId="4BFD3510" w14:textId="77777777" w:rsidR="00194DCF" w:rsidRPr="00040199" w:rsidRDefault="00194DCF" w:rsidP="00194DCF">
      <w:pPr>
        <w:spacing w:before="120" w:after="120" w:line="320" w:lineRule="atLeast"/>
        <w:jc w:val="both"/>
        <w:rPr>
          <w:rFonts w:ascii="Arial" w:hAnsi="Arial" w:cs="Arial"/>
          <w:sz w:val="20"/>
          <w:szCs w:val="20"/>
        </w:rPr>
      </w:pPr>
      <w:r>
        <w:rPr>
          <w:rFonts w:ascii="Arial" w:hAnsi="Arial" w:cs="Arial"/>
          <w:b/>
          <w:sz w:val="20"/>
          <w:szCs w:val="20"/>
        </w:rPr>
        <w:t>Dotaz č. 11</w:t>
      </w:r>
      <w:r w:rsidRPr="00040199">
        <w:rPr>
          <w:rFonts w:ascii="Arial" w:hAnsi="Arial" w:cs="Arial"/>
          <w:b/>
          <w:sz w:val="20"/>
          <w:szCs w:val="20"/>
        </w:rPr>
        <w:t>:</w:t>
      </w:r>
      <w:r w:rsidRPr="00040199">
        <w:rPr>
          <w:rFonts w:ascii="Arial" w:hAnsi="Arial" w:cs="Arial"/>
          <w:sz w:val="20"/>
          <w:szCs w:val="20"/>
        </w:rPr>
        <w:t xml:space="preserve"> </w:t>
      </w:r>
    </w:p>
    <w:p w14:paraId="4BE97962" w14:textId="77777777" w:rsidR="00194DCF" w:rsidRPr="00040199" w:rsidRDefault="006C3F53" w:rsidP="00194DCF">
      <w:pPr>
        <w:spacing w:before="120" w:after="120" w:line="320" w:lineRule="atLeast"/>
        <w:jc w:val="both"/>
        <w:rPr>
          <w:rFonts w:ascii="Arial" w:hAnsi="Arial" w:cs="Arial"/>
          <w:sz w:val="20"/>
          <w:szCs w:val="20"/>
          <w:u w:val="single"/>
        </w:rPr>
      </w:pPr>
      <w:r w:rsidRPr="00CA218D">
        <w:rPr>
          <w:rFonts w:ascii="Arial" w:hAnsi="Arial" w:cs="Arial"/>
          <w:sz w:val="20"/>
          <w:szCs w:val="20"/>
        </w:rPr>
        <w:t>Definujte, co znamená „zanedbatelné“ v dotazu č. 25 doplňujících informací č. 6 například v procentuálním srovnání s odkazovanými hodnotami.</w:t>
      </w:r>
    </w:p>
    <w:p w14:paraId="330FD9A1" w14:textId="77777777" w:rsidR="001D1DA5" w:rsidRPr="00040199" w:rsidRDefault="001D1DA5" w:rsidP="001D1DA5">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772EF8D" w14:textId="1A235BC9" w:rsidR="0015194B" w:rsidRPr="0015194B" w:rsidRDefault="0015194B" w:rsidP="004B39BA">
      <w:pPr>
        <w:spacing w:before="120" w:after="120" w:line="320" w:lineRule="atLeast"/>
        <w:jc w:val="both"/>
        <w:rPr>
          <w:rFonts w:ascii="Arial" w:hAnsi="Arial" w:cs="Arial"/>
          <w:sz w:val="20"/>
          <w:szCs w:val="20"/>
        </w:rPr>
      </w:pPr>
      <w:r w:rsidRPr="0015194B">
        <w:rPr>
          <w:rFonts w:ascii="Arial" w:hAnsi="Arial" w:cs="Arial"/>
          <w:sz w:val="20"/>
          <w:szCs w:val="20"/>
        </w:rPr>
        <w:t xml:space="preserve">U použitého neurčitého právního pojmu "zanedbatelný" zadavatel sděluje, že jej je nutno vykládat jako "nepodstatný z hlediska dosahování účelu". Zadavatel konstatuje, že užití </w:t>
      </w:r>
      <w:r w:rsidR="004B39BA">
        <w:rPr>
          <w:rFonts w:ascii="Arial" w:hAnsi="Arial" w:cs="Arial"/>
          <w:sz w:val="20"/>
          <w:szCs w:val="20"/>
        </w:rPr>
        <w:t>neurčitých právních pojmů je pro právo charakteristické.</w:t>
      </w:r>
    </w:p>
    <w:p w14:paraId="5BF9D331" w14:textId="4F5CC752" w:rsidR="00194DCF" w:rsidRPr="00040199" w:rsidRDefault="0015194B" w:rsidP="0015194B">
      <w:pPr>
        <w:spacing w:before="120" w:after="120" w:line="320" w:lineRule="atLeast"/>
        <w:jc w:val="both"/>
        <w:rPr>
          <w:rFonts w:ascii="Arial" w:hAnsi="Arial" w:cs="Arial"/>
          <w:b/>
          <w:sz w:val="20"/>
          <w:szCs w:val="20"/>
        </w:rPr>
      </w:pPr>
      <w:r>
        <w:rPr>
          <w:rStyle w:val="Odkaznakoment"/>
        </w:rPr>
        <w:t xml:space="preserve"> </w:t>
      </w:r>
    </w:p>
    <w:p w14:paraId="1A27ED3F" w14:textId="77777777" w:rsidR="00194DCF" w:rsidRPr="00040199" w:rsidRDefault="00194DCF" w:rsidP="00194DCF">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12</w:t>
      </w:r>
      <w:r w:rsidRPr="00040199">
        <w:rPr>
          <w:rFonts w:ascii="Arial" w:hAnsi="Arial" w:cs="Arial"/>
          <w:b/>
          <w:sz w:val="20"/>
          <w:szCs w:val="20"/>
        </w:rPr>
        <w:t>:</w:t>
      </w:r>
    </w:p>
    <w:p w14:paraId="08C559B0" w14:textId="77777777" w:rsidR="00194DCF" w:rsidRPr="00040199" w:rsidRDefault="006C3F53" w:rsidP="00194DCF">
      <w:pPr>
        <w:spacing w:before="120" w:after="120" w:line="320" w:lineRule="atLeast"/>
        <w:jc w:val="both"/>
        <w:rPr>
          <w:rFonts w:ascii="Arial" w:hAnsi="Arial" w:cs="Arial"/>
          <w:sz w:val="20"/>
          <w:szCs w:val="20"/>
          <w:u w:val="single"/>
        </w:rPr>
      </w:pPr>
      <w:r w:rsidRPr="00CA218D">
        <w:rPr>
          <w:rFonts w:ascii="Arial" w:hAnsi="Arial" w:cs="Arial"/>
          <w:sz w:val="20"/>
          <w:szCs w:val="20"/>
        </w:rPr>
        <w:t>K odpovědi na dotaz č. 12 Dodatečných informací č. X žádáme o upřesnění, zda skutečně Zadavatel trvá na citovaném vymezení definice třetí strany, podle které za třetí stranu nemůže být považován dodavatel klíčových systémů (zejména EKIS, ESS, ESB, IDM, CA, IS ZAME, IS DAVKY apod.), protože je ve smluvním vztahu k Zadavateli. Z uvedené definice totiž vyplývá povinnost Dodavatele nést následky incidentů Systému způsobených incidenty těchto klíčových systémů.</w:t>
      </w:r>
    </w:p>
    <w:p w14:paraId="160E7993" w14:textId="77777777" w:rsidR="00194DCF" w:rsidRPr="00040199" w:rsidRDefault="00194DCF" w:rsidP="00194DCF">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16616641" w14:textId="0B1C0A1B" w:rsidR="001D1DA5" w:rsidRDefault="00A7529A" w:rsidP="00B774C2">
      <w:pPr>
        <w:spacing w:before="120" w:after="120" w:line="320" w:lineRule="atLeast"/>
        <w:jc w:val="both"/>
        <w:rPr>
          <w:rFonts w:ascii="Arial" w:hAnsi="Arial" w:cs="Arial"/>
          <w:sz w:val="20"/>
          <w:szCs w:val="20"/>
        </w:rPr>
      </w:pPr>
      <w:r w:rsidRPr="00A7529A">
        <w:rPr>
          <w:rFonts w:ascii="Arial" w:hAnsi="Arial" w:cs="Arial"/>
          <w:sz w:val="20"/>
          <w:szCs w:val="20"/>
          <w:lang w:eastAsia="en-US" w:bidi="en-US"/>
        </w:rPr>
        <w:t>Zadavatel uvádí, že Uchazeč pojem třetí strana nepřesně interpretuje a v zájmu zamezení jakýchkoliv pochybností proto upřesňuje, že za třetí strany považuje osoby, jejichž plnění poskytuje Zadavatel v rámci své součinnosti (např. dodavatelé elektrické energie), popř. jiné osoby</w:t>
      </w:r>
      <w:r>
        <w:rPr>
          <w:rFonts w:ascii="Arial" w:hAnsi="Arial" w:cs="Arial"/>
          <w:sz w:val="20"/>
          <w:szCs w:val="20"/>
          <w:lang w:eastAsia="en-US" w:bidi="en-US"/>
        </w:rPr>
        <w:t>,</w:t>
      </w:r>
      <w:r w:rsidRPr="00A7529A">
        <w:rPr>
          <w:rFonts w:ascii="Arial" w:hAnsi="Arial" w:cs="Arial"/>
          <w:sz w:val="20"/>
          <w:szCs w:val="20"/>
          <w:lang w:eastAsia="en-US" w:bidi="en-US"/>
        </w:rPr>
        <w:t xml:space="preserve"> které nejsou ve smluvním vztahu k žádné ze stran.</w:t>
      </w:r>
      <w:r w:rsidR="001D1DA5">
        <w:rPr>
          <w:rFonts w:ascii="Arial" w:hAnsi="Arial" w:cs="Arial"/>
          <w:sz w:val="20"/>
          <w:szCs w:val="20"/>
        </w:rPr>
        <w:t xml:space="preserve"> </w:t>
      </w:r>
    </w:p>
    <w:p w14:paraId="00A9D41C" w14:textId="77777777" w:rsidR="00194DCF" w:rsidRDefault="00194DCF" w:rsidP="00044A47">
      <w:pPr>
        <w:rPr>
          <w:rFonts w:ascii="Arial" w:hAnsi="Arial" w:cs="Arial"/>
          <w:sz w:val="20"/>
          <w:szCs w:val="20"/>
        </w:rPr>
      </w:pPr>
    </w:p>
    <w:p w14:paraId="0E3ADABE" w14:textId="77777777" w:rsidR="00194DCF" w:rsidRPr="00040199" w:rsidRDefault="00194DCF" w:rsidP="00194DCF">
      <w:pPr>
        <w:spacing w:line="320" w:lineRule="atLeast"/>
        <w:jc w:val="both"/>
        <w:rPr>
          <w:rFonts w:ascii="Arial" w:hAnsi="Arial" w:cs="Arial"/>
          <w:sz w:val="20"/>
          <w:szCs w:val="20"/>
        </w:rPr>
      </w:pPr>
      <w:r w:rsidRPr="00040199">
        <w:rPr>
          <w:rFonts w:ascii="Arial" w:hAnsi="Arial" w:cs="Arial"/>
          <w:b/>
          <w:sz w:val="20"/>
          <w:szCs w:val="20"/>
        </w:rPr>
        <w:t>Dotaz č. 1</w:t>
      </w:r>
      <w:r>
        <w:rPr>
          <w:rFonts w:ascii="Arial" w:hAnsi="Arial" w:cs="Arial"/>
          <w:b/>
          <w:sz w:val="20"/>
          <w:szCs w:val="20"/>
        </w:rPr>
        <w:t>3</w:t>
      </w:r>
      <w:r w:rsidRPr="00040199">
        <w:rPr>
          <w:rFonts w:ascii="Arial" w:hAnsi="Arial" w:cs="Arial"/>
          <w:sz w:val="20"/>
          <w:szCs w:val="20"/>
        </w:rPr>
        <w:t>:</w:t>
      </w:r>
    </w:p>
    <w:p w14:paraId="02E650B8" w14:textId="77777777" w:rsidR="006C3F53" w:rsidRPr="00CA218D" w:rsidRDefault="006C3F53" w:rsidP="006C3F53">
      <w:pPr>
        <w:tabs>
          <w:tab w:val="left" w:pos="1305"/>
        </w:tabs>
        <w:spacing w:before="120" w:after="120" w:line="320" w:lineRule="atLeast"/>
        <w:rPr>
          <w:rFonts w:ascii="Arial" w:hAnsi="Arial" w:cs="Arial"/>
          <w:sz w:val="20"/>
          <w:szCs w:val="20"/>
        </w:rPr>
      </w:pPr>
      <w:r w:rsidRPr="00CA218D">
        <w:rPr>
          <w:rFonts w:ascii="Arial" w:hAnsi="Arial" w:cs="Arial"/>
          <w:sz w:val="20"/>
          <w:szCs w:val="20"/>
        </w:rPr>
        <w:t xml:space="preserve">V době realizace Díla nemusejí být určité systémy Zadavatele ještě funkční (zejména ESS, CA, IDM, DMS, ESB nebo EKIS apod.). Trvá Zadavatel na tom, že stanovení jakýchkoliv „podmínek (předpokladů)“ ve smyslu odpovědi zadavatele na dotaz č. 31 Dodatečných informací č. X v rámci nabídky povede k vyloučení uchazeče? Rozumíme správně tomu, že uchazeč nemůže v rámci navrhovaného řešení definovat „podmínky (předpoklady)“, které uchazeč považuje za nezbytné pro svoji schopnost poskytovat požadované plnění (například „podmínka (předpoklad)“, že systémy ESS </w:t>
      </w:r>
      <w:r w:rsidRPr="00CA218D">
        <w:rPr>
          <w:rFonts w:ascii="Arial" w:hAnsi="Arial" w:cs="Arial"/>
          <w:sz w:val="20"/>
          <w:szCs w:val="20"/>
        </w:rPr>
        <w:lastRenderedPageBreak/>
        <w:t>viz dotaz č. 1 dodatečné informace č. II a EKIS viz dotaz č. 52 dodatečné informace č. VI budou poskytovat služby podle analýzy poskytnuté uchazečem)? Jsme přesvědčeni o tom, že v takovém případě nelze zajistit plnění v předpokládaném rozsahu zadávací dokumentace.</w:t>
      </w:r>
    </w:p>
    <w:p w14:paraId="58B34978" w14:textId="77777777" w:rsidR="00194DCF" w:rsidRPr="00040199" w:rsidRDefault="006C3F53" w:rsidP="006C3F53">
      <w:pPr>
        <w:spacing w:before="120" w:after="120" w:line="320" w:lineRule="atLeast"/>
        <w:jc w:val="both"/>
        <w:rPr>
          <w:rFonts w:ascii="Arial" w:hAnsi="Arial" w:cs="Arial"/>
          <w:sz w:val="20"/>
          <w:szCs w:val="20"/>
          <w:u w:val="single"/>
        </w:rPr>
      </w:pPr>
      <w:r w:rsidRPr="00CA218D">
        <w:rPr>
          <w:rFonts w:ascii="Arial" w:hAnsi="Arial" w:cs="Arial"/>
          <w:sz w:val="20"/>
          <w:szCs w:val="20"/>
        </w:rPr>
        <w:t>Dále prosíme vysvětlit odpověď č. 1°Dodatečných informací č. XII, ve které Zadavatel opětovně požaduje specifikaci součinnosti se Zadavatelem pro zajištění plnění veřejné zakázky, což zákonitě musí vést k tomu, že v rámci nabídek bude nutné stanovit nezbytné „podmínky (předpoklady)“.</w:t>
      </w:r>
    </w:p>
    <w:p w14:paraId="71165FA4" w14:textId="77777777" w:rsidR="00194DCF" w:rsidRPr="00040199" w:rsidRDefault="00194DCF" w:rsidP="000041BA">
      <w:pPr>
        <w:keepNext/>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14:paraId="725EB8FC" w14:textId="4EFDCCAB" w:rsidR="008F255D" w:rsidRDefault="001D1DA5" w:rsidP="000041BA">
      <w:pPr>
        <w:keepNext/>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Zadavatel trvá na své odpovědi na dotaz č. 31 poskytnuté v rámci Dodatečných informací č. X</w:t>
      </w:r>
      <w:r w:rsidR="008F255D">
        <w:rPr>
          <w:rFonts w:ascii="Arial" w:hAnsi="Arial" w:cs="Arial"/>
          <w:sz w:val="20"/>
          <w:szCs w:val="20"/>
          <w:lang w:eastAsia="en-US" w:bidi="en-US"/>
        </w:rPr>
        <w:t>, když v zadávacích podmínkách nepřipustil varianty nabídky ve smyslu §70 ZVZ.</w:t>
      </w:r>
    </w:p>
    <w:p w14:paraId="0C31034E" w14:textId="5984DFB2" w:rsidR="001D1DA5" w:rsidRDefault="008F255D" w:rsidP="001D1DA5">
      <w:pPr>
        <w:spacing w:before="120" w:after="120" w:line="320" w:lineRule="atLeast"/>
        <w:jc w:val="both"/>
        <w:rPr>
          <w:rFonts w:ascii="Arial" w:hAnsi="Arial" w:cs="Arial"/>
          <w:sz w:val="20"/>
          <w:szCs w:val="20"/>
          <w:lang w:eastAsia="en-US" w:bidi="en-US"/>
        </w:rPr>
      </w:pPr>
      <w:r>
        <w:rPr>
          <w:rFonts w:ascii="Arial" w:hAnsi="Arial" w:cs="Arial"/>
          <w:sz w:val="20"/>
          <w:szCs w:val="20"/>
          <w:lang w:eastAsia="en-US" w:bidi="en-US"/>
        </w:rPr>
        <w:t xml:space="preserve">Zadavatel dále </w:t>
      </w:r>
      <w:r w:rsidR="001D1DA5">
        <w:rPr>
          <w:rFonts w:ascii="Arial" w:hAnsi="Arial" w:cs="Arial"/>
          <w:sz w:val="20"/>
          <w:szCs w:val="20"/>
          <w:lang w:eastAsia="en-US" w:bidi="en-US"/>
        </w:rPr>
        <w:t xml:space="preserve">uvádí, že v případě, kdy by </w:t>
      </w:r>
      <w:r w:rsidR="00DC4FFB">
        <w:rPr>
          <w:rFonts w:ascii="Arial" w:hAnsi="Arial" w:cs="Arial"/>
          <w:sz w:val="20"/>
          <w:szCs w:val="20"/>
          <w:lang w:eastAsia="en-US" w:bidi="en-US"/>
        </w:rPr>
        <w:t xml:space="preserve">Zadavatel </w:t>
      </w:r>
      <w:r w:rsidR="001D1DA5">
        <w:rPr>
          <w:rFonts w:ascii="Arial" w:hAnsi="Arial" w:cs="Arial"/>
          <w:sz w:val="20"/>
          <w:szCs w:val="20"/>
          <w:lang w:eastAsia="en-US" w:bidi="en-US"/>
        </w:rPr>
        <w:t xml:space="preserve">neposkytl součinnost dle odst. 3.5 závazného vzoru smlouvy, byla by tato skutečnost k tíži </w:t>
      </w:r>
      <w:r w:rsidR="00DC4FFB">
        <w:rPr>
          <w:rFonts w:ascii="Arial" w:hAnsi="Arial" w:cs="Arial"/>
          <w:sz w:val="20"/>
          <w:szCs w:val="20"/>
          <w:lang w:eastAsia="en-US" w:bidi="en-US"/>
        </w:rPr>
        <w:t>Zadavatele</w:t>
      </w:r>
      <w:r>
        <w:rPr>
          <w:rFonts w:ascii="Arial" w:hAnsi="Arial" w:cs="Arial"/>
          <w:sz w:val="20"/>
          <w:szCs w:val="20"/>
          <w:lang w:eastAsia="en-US" w:bidi="en-US"/>
        </w:rPr>
        <w:t xml:space="preserve"> a výše nastíněné obavy Uchazeče jsou tudíž liché.</w:t>
      </w:r>
    </w:p>
    <w:p w14:paraId="4F58818E" w14:textId="6A3C5ECE" w:rsidR="001D1DA5" w:rsidRPr="00040199" w:rsidRDefault="001D1DA5" w:rsidP="001D1DA5">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Co se však týče druhé části dotazu, </w:t>
      </w:r>
      <w:r w:rsidR="00DC4FFB">
        <w:rPr>
          <w:rFonts w:ascii="Arial" w:hAnsi="Arial" w:cs="Arial"/>
          <w:sz w:val="20"/>
          <w:szCs w:val="20"/>
          <w:lang w:eastAsia="en-US" w:bidi="en-US"/>
        </w:rPr>
        <w:t xml:space="preserve">Zadavatel </w:t>
      </w:r>
      <w:r>
        <w:rPr>
          <w:rFonts w:ascii="Arial" w:hAnsi="Arial" w:cs="Arial"/>
          <w:sz w:val="20"/>
          <w:szCs w:val="20"/>
          <w:lang w:eastAsia="en-US" w:bidi="en-US"/>
        </w:rPr>
        <w:t xml:space="preserve">neshledává žádnou souvislost mezi odpovědí č. 1 poskytnutou v rámci dodatečných informací č. XII, týkající se požadavků </w:t>
      </w:r>
      <w:r w:rsidR="00DC4FFB">
        <w:rPr>
          <w:rFonts w:ascii="Arial" w:hAnsi="Arial" w:cs="Arial"/>
          <w:sz w:val="20"/>
          <w:szCs w:val="20"/>
          <w:lang w:eastAsia="en-US" w:bidi="en-US"/>
        </w:rPr>
        <w:t xml:space="preserve">Zadavatele </w:t>
      </w:r>
      <w:r>
        <w:rPr>
          <w:rFonts w:ascii="Arial" w:hAnsi="Arial" w:cs="Arial"/>
          <w:sz w:val="20"/>
          <w:szCs w:val="20"/>
          <w:lang w:eastAsia="en-US" w:bidi="en-US"/>
        </w:rPr>
        <w:t xml:space="preserve">na splnění technických kvalifikačních předpokladů, a </w:t>
      </w:r>
      <w:r w:rsidR="00DC4FFB">
        <w:rPr>
          <w:rFonts w:ascii="Arial" w:hAnsi="Arial" w:cs="Arial"/>
          <w:sz w:val="20"/>
          <w:szCs w:val="20"/>
          <w:lang w:eastAsia="en-US" w:bidi="en-US"/>
        </w:rPr>
        <w:t xml:space="preserve">Uchazečem </w:t>
      </w:r>
      <w:r>
        <w:rPr>
          <w:rFonts w:ascii="Arial" w:hAnsi="Arial" w:cs="Arial"/>
          <w:sz w:val="20"/>
          <w:szCs w:val="20"/>
          <w:lang w:eastAsia="en-US" w:bidi="en-US"/>
        </w:rPr>
        <w:t xml:space="preserve">uváděného požadavku na specifikaci součinnosti se </w:t>
      </w:r>
      <w:r w:rsidR="00DC4FFB">
        <w:rPr>
          <w:rFonts w:ascii="Arial" w:hAnsi="Arial" w:cs="Arial"/>
          <w:sz w:val="20"/>
          <w:szCs w:val="20"/>
          <w:lang w:eastAsia="en-US" w:bidi="en-US"/>
        </w:rPr>
        <w:t>Zadavatelem</w:t>
      </w:r>
      <w:r>
        <w:rPr>
          <w:rFonts w:ascii="Arial" w:hAnsi="Arial" w:cs="Arial"/>
          <w:sz w:val="20"/>
          <w:szCs w:val="20"/>
          <w:lang w:eastAsia="en-US" w:bidi="en-US"/>
        </w:rPr>
        <w:t xml:space="preserve">. S ohledem na nesrozumitelnost tohoto dotazu tak na něj </w:t>
      </w:r>
      <w:r w:rsidR="00DC4FFB">
        <w:rPr>
          <w:rFonts w:ascii="Arial" w:hAnsi="Arial" w:cs="Arial"/>
          <w:sz w:val="20"/>
          <w:szCs w:val="20"/>
          <w:lang w:eastAsia="en-US" w:bidi="en-US"/>
        </w:rPr>
        <w:t xml:space="preserve">Zadavatel </w:t>
      </w:r>
      <w:r>
        <w:rPr>
          <w:rFonts w:ascii="Arial" w:hAnsi="Arial" w:cs="Arial"/>
          <w:sz w:val="20"/>
          <w:szCs w:val="20"/>
          <w:lang w:eastAsia="en-US" w:bidi="en-US"/>
        </w:rPr>
        <w:t xml:space="preserve">není schopen odpovědět. </w:t>
      </w:r>
    </w:p>
    <w:p w14:paraId="403C9396" w14:textId="77777777" w:rsidR="001D1DA5" w:rsidRPr="00040199" w:rsidRDefault="001D1DA5" w:rsidP="00194DCF">
      <w:pPr>
        <w:spacing w:before="120" w:after="120" w:line="320" w:lineRule="atLeast"/>
        <w:jc w:val="both"/>
        <w:rPr>
          <w:rFonts w:ascii="Arial" w:hAnsi="Arial" w:cs="Arial"/>
          <w:sz w:val="20"/>
          <w:szCs w:val="20"/>
        </w:rPr>
      </w:pPr>
    </w:p>
    <w:p w14:paraId="6C464559" w14:textId="77777777" w:rsidR="00194DCF" w:rsidRPr="00040199" w:rsidRDefault="00194DCF" w:rsidP="00194DCF">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Pr>
          <w:rFonts w:ascii="Arial" w:hAnsi="Arial" w:cs="Arial"/>
          <w:b/>
          <w:sz w:val="20"/>
          <w:szCs w:val="20"/>
        </w:rPr>
        <w:t>14</w:t>
      </w:r>
      <w:r w:rsidRPr="00040199">
        <w:rPr>
          <w:rFonts w:ascii="Arial" w:hAnsi="Arial" w:cs="Arial"/>
          <w:b/>
          <w:sz w:val="20"/>
          <w:szCs w:val="20"/>
        </w:rPr>
        <w:t xml:space="preserve">: </w:t>
      </w:r>
    </w:p>
    <w:p w14:paraId="5EDF619D" w14:textId="77777777" w:rsidR="00194DCF" w:rsidRPr="00040199" w:rsidRDefault="006C3F53" w:rsidP="00194DCF">
      <w:pPr>
        <w:spacing w:before="120" w:after="120" w:line="320" w:lineRule="atLeast"/>
        <w:jc w:val="both"/>
        <w:rPr>
          <w:rFonts w:ascii="Arial" w:hAnsi="Arial" w:cs="Arial"/>
          <w:sz w:val="20"/>
          <w:szCs w:val="20"/>
          <w:u w:val="single"/>
        </w:rPr>
      </w:pPr>
      <w:r w:rsidRPr="00CA218D">
        <w:rPr>
          <w:rFonts w:ascii="Arial" w:hAnsi="Arial" w:cs="Arial"/>
          <w:sz w:val="20"/>
          <w:szCs w:val="20"/>
        </w:rPr>
        <w:t>V kvalifikačních požadavcích na členy realizačního týmu jsou požadovány zkušenosti z projektů, které mají charakter významné dodávky informačních, manažerských nebo databázových systémů. Předpokládáme, že nemusí jít o významné dodávky uvedené v seznamu významných dodávek. Je tento předpoklad správný?</w:t>
      </w:r>
    </w:p>
    <w:p w14:paraId="3AB0AEA9" w14:textId="77777777" w:rsidR="00194DCF" w:rsidRPr="00040199" w:rsidRDefault="00194DCF" w:rsidP="00194DCF">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4C33DBF4" w14:textId="1B393C1D" w:rsidR="001D1DA5" w:rsidRPr="00040199" w:rsidRDefault="001D1DA5" w:rsidP="001D1DA5">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Ano, </w:t>
      </w:r>
      <w:r w:rsidRPr="00CA218D">
        <w:rPr>
          <w:rFonts w:ascii="Arial" w:hAnsi="Arial" w:cs="Arial"/>
          <w:sz w:val="20"/>
          <w:szCs w:val="20"/>
        </w:rPr>
        <w:t xml:space="preserve">nemusí </w:t>
      </w:r>
      <w:r>
        <w:rPr>
          <w:rFonts w:ascii="Arial" w:hAnsi="Arial" w:cs="Arial"/>
          <w:sz w:val="20"/>
          <w:szCs w:val="20"/>
        </w:rPr>
        <w:t>se jednat</w:t>
      </w:r>
      <w:r w:rsidRPr="00CA218D">
        <w:rPr>
          <w:rFonts w:ascii="Arial" w:hAnsi="Arial" w:cs="Arial"/>
          <w:sz w:val="20"/>
          <w:szCs w:val="20"/>
        </w:rPr>
        <w:t xml:space="preserve"> o významné </w:t>
      </w:r>
      <w:r w:rsidR="006C635E">
        <w:rPr>
          <w:rFonts w:ascii="Arial" w:hAnsi="Arial" w:cs="Arial"/>
          <w:sz w:val="20"/>
          <w:szCs w:val="20"/>
        </w:rPr>
        <w:t>dodávky</w:t>
      </w:r>
      <w:r w:rsidR="006C635E" w:rsidRPr="00CA218D">
        <w:rPr>
          <w:rFonts w:ascii="Arial" w:hAnsi="Arial" w:cs="Arial"/>
          <w:sz w:val="20"/>
          <w:szCs w:val="20"/>
        </w:rPr>
        <w:t xml:space="preserve"> </w:t>
      </w:r>
      <w:r w:rsidRPr="00CA218D">
        <w:rPr>
          <w:rFonts w:ascii="Arial" w:hAnsi="Arial" w:cs="Arial"/>
          <w:sz w:val="20"/>
          <w:szCs w:val="20"/>
        </w:rPr>
        <w:t xml:space="preserve">uvedené v seznamu významných </w:t>
      </w:r>
      <w:r w:rsidR="006C635E">
        <w:rPr>
          <w:rFonts w:ascii="Arial" w:hAnsi="Arial" w:cs="Arial"/>
          <w:sz w:val="20"/>
          <w:szCs w:val="20"/>
        </w:rPr>
        <w:t>dodávek</w:t>
      </w:r>
      <w:r>
        <w:rPr>
          <w:rFonts w:ascii="Arial" w:hAnsi="Arial" w:cs="Arial"/>
          <w:sz w:val="20"/>
          <w:szCs w:val="20"/>
        </w:rPr>
        <w:t xml:space="preserve">. </w:t>
      </w:r>
    </w:p>
    <w:p w14:paraId="76CB8941" w14:textId="77777777" w:rsidR="00194DCF" w:rsidRPr="00040199" w:rsidRDefault="00194DCF" w:rsidP="00194DCF">
      <w:pPr>
        <w:spacing w:before="120" w:after="120" w:line="320" w:lineRule="atLeast"/>
        <w:jc w:val="both"/>
        <w:rPr>
          <w:rFonts w:ascii="Arial" w:hAnsi="Arial" w:cs="Arial"/>
          <w:b/>
          <w:sz w:val="20"/>
          <w:szCs w:val="20"/>
        </w:rPr>
      </w:pPr>
    </w:p>
    <w:p w14:paraId="795D7E64" w14:textId="77777777" w:rsidR="00194DCF" w:rsidRPr="00040199" w:rsidRDefault="00194DCF" w:rsidP="00194DCF">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15</w:t>
      </w:r>
      <w:r w:rsidRPr="00040199">
        <w:rPr>
          <w:rFonts w:ascii="Arial" w:hAnsi="Arial" w:cs="Arial"/>
          <w:b/>
          <w:sz w:val="20"/>
          <w:szCs w:val="20"/>
        </w:rPr>
        <w:t>:</w:t>
      </w:r>
      <w:r w:rsidRPr="00040199">
        <w:rPr>
          <w:rFonts w:ascii="Arial" w:hAnsi="Arial" w:cs="Arial"/>
          <w:sz w:val="20"/>
          <w:szCs w:val="20"/>
        </w:rPr>
        <w:t xml:space="preserve"> </w:t>
      </w:r>
    </w:p>
    <w:p w14:paraId="12C6C53B" w14:textId="77777777" w:rsidR="006C3F53" w:rsidRPr="00CA218D" w:rsidRDefault="006C3F53" w:rsidP="006C3F53">
      <w:pPr>
        <w:spacing w:before="120" w:after="120" w:line="320" w:lineRule="atLeast"/>
        <w:rPr>
          <w:rFonts w:ascii="Arial" w:hAnsi="Arial" w:cs="Arial"/>
          <w:sz w:val="20"/>
          <w:szCs w:val="20"/>
        </w:rPr>
      </w:pPr>
      <w:r w:rsidRPr="00CA218D">
        <w:rPr>
          <w:rFonts w:ascii="Arial" w:hAnsi="Arial" w:cs="Arial"/>
          <w:sz w:val="20"/>
          <w:szCs w:val="20"/>
        </w:rPr>
        <w:t xml:space="preserve">V dodatečných informacích VI, dotaz </w:t>
      </w:r>
      <w:proofErr w:type="gramStart"/>
      <w:r w:rsidRPr="00CA218D">
        <w:rPr>
          <w:rFonts w:ascii="Arial" w:hAnsi="Arial" w:cs="Arial"/>
          <w:sz w:val="20"/>
          <w:szCs w:val="20"/>
        </w:rPr>
        <w:t>č.7, jste</w:t>
      </w:r>
      <w:proofErr w:type="gramEnd"/>
      <w:r w:rsidRPr="00CA218D">
        <w:rPr>
          <w:rFonts w:ascii="Arial" w:hAnsi="Arial" w:cs="Arial"/>
          <w:sz w:val="20"/>
          <w:szCs w:val="20"/>
        </w:rPr>
        <w:t xml:space="preserve"> v odpovědi odkázali na odpověď č. 11 poskytnutou v rámci dodatečných informací č. I.</w:t>
      </w:r>
    </w:p>
    <w:p w14:paraId="6E89287F" w14:textId="77777777" w:rsidR="00194DCF" w:rsidRPr="00040199" w:rsidRDefault="006C3F53" w:rsidP="006C3F53">
      <w:pPr>
        <w:spacing w:before="120" w:after="120" w:line="320" w:lineRule="atLeast"/>
        <w:jc w:val="both"/>
        <w:rPr>
          <w:rFonts w:ascii="Arial" w:hAnsi="Arial" w:cs="Arial"/>
          <w:sz w:val="20"/>
          <w:szCs w:val="20"/>
          <w:u w:val="single"/>
        </w:rPr>
      </w:pPr>
      <w:r w:rsidRPr="00CA218D">
        <w:rPr>
          <w:rFonts w:ascii="Arial" w:hAnsi="Arial" w:cs="Arial"/>
          <w:sz w:val="20"/>
          <w:szCs w:val="20"/>
        </w:rPr>
        <w:t>Považujeme tuto odpověď za nedostatečnou a žádáme zadavatele o upřesnění.</w:t>
      </w:r>
    </w:p>
    <w:p w14:paraId="1EE37598" w14:textId="77777777" w:rsidR="00194DCF" w:rsidRPr="00040199" w:rsidRDefault="00194DCF" w:rsidP="00194DCF">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33CE30F5" w14:textId="7AA0D522" w:rsidR="00194DCF" w:rsidRDefault="008F255D" w:rsidP="00194DCF">
      <w:pPr>
        <w:spacing w:before="120" w:after="120" w:line="320" w:lineRule="atLeast"/>
        <w:jc w:val="both"/>
        <w:rPr>
          <w:rFonts w:ascii="Arial" w:hAnsi="Arial" w:cs="Arial"/>
          <w:sz w:val="20"/>
          <w:szCs w:val="20"/>
          <w:lang w:eastAsia="en-US" w:bidi="en-US"/>
        </w:rPr>
      </w:pPr>
      <w:r w:rsidRPr="008F255D">
        <w:rPr>
          <w:rFonts w:ascii="Arial" w:hAnsi="Arial" w:cs="Arial"/>
          <w:sz w:val="20"/>
          <w:szCs w:val="20"/>
          <w:lang w:eastAsia="en-US" w:bidi="en-US"/>
        </w:rPr>
        <w:t>Zadavatel upřesňuje, že zejména může jít o technické prostředky nemající zásadní dopad na poskytování plnění, kdy může jít například o různé podpůrné prostředky jako tokeny, vstupní karty, apod.</w:t>
      </w:r>
    </w:p>
    <w:p w14:paraId="27274E6D" w14:textId="77777777" w:rsidR="008F255D" w:rsidRPr="00040199" w:rsidRDefault="008F255D" w:rsidP="00194DCF">
      <w:pPr>
        <w:spacing w:before="120" w:after="120" w:line="320" w:lineRule="atLeast"/>
        <w:jc w:val="both"/>
        <w:rPr>
          <w:rFonts w:ascii="Arial" w:hAnsi="Arial" w:cs="Arial"/>
          <w:b/>
          <w:sz w:val="20"/>
          <w:szCs w:val="20"/>
        </w:rPr>
      </w:pPr>
    </w:p>
    <w:p w14:paraId="083900B2" w14:textId="77777777" w:rsidR="00194DCF" w:rsidRPr="00040199" w:rsidRDefault="00194DCF" w:rsidP="00194DCF">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16</w:t>
      </w:r>
      <w:r w:rsidRPr="00040199">
        <w:rPr>
          <w:rFonts w:ascii="Arial" w:hAnsi="Arial" w:cs="Arial"/>
          <w:b/>
          <w:sz w:val="20"/>
          <w:szCs w:val="20"/>
        </w:rPr>
        <w:t>:</w:t>
      </w:r>
    </w:p>
    <w:p w14:paraId="0DDC7067" w14:textId="77777777" w:rsidR="00194DCF" w:rsidRPr="00040199" w:rsidRDefault="006C3F53" w:rsidP="00194DCF">
      <w:pPr>
        <w:spacing w:before="120" w:after="120" w:line="320" w:lineRule="atLeast"/>
        <w:jc w:val="both"/>
        <w:rPr>
          <w:rFonts w:ascii="Arial" w:hAnsi="Arial" w:cs="Arial"/>
          <w:sz w:val="20"/>
          <w:szCs w:val="20"/>
          <w:u w:val="single"/>
        </w:rPr>
      </w:pPr>
      <w:r w:rsidRPr="00CA218D">
        <w:rPr>
          <w:rFonts w:ascii="Arial" w:hAnsi="Arial" w:cs="Arial"/>
          <w:sz w:val="20"/>
          <w:szCs w:val="20"/>
        </w:rPr>
        <w:lastRenderedPageBreak/>
        <w:t xml:space="preserve">V dodatečných informacích VI, dotaz </w:t>
      </w:r>
      <w:proofErr w:type="gramStart"/>
      <w:r w:rsidRPr="00CA218D">
        <w:rPr>
          <w:rFonts w:ascii="Arial" w:hAnsi="Arial" w:cs="Arial"/>
          <w:sz w:val="20"/>
          <w:szCs w:val="20"/>
        </w:rPr>
        <w:t>č.6.</w:t>
      </w:r>
      <w:proofErr w:type="gramEnd"/>
      <w:r w:rsidRPr="00CA218D">
        <w:rPr>
          <w:rFonts w:ascii="Arial" w:hAnsi="Arial" w:cs="Arial"/>
          <w:sz w:val="20"/>
          <w:szCs w:val="20"/>
        </w:rPr>
        <w:t xml:space="preserve"> Můžeme uvedenou odpověď aplikovat i na bod 11.1.2 smlouvy?</w:t>
      </w:r>
    </w:p>
    <w:p w14:paraId="5CD0DAAF" w14:textId="77777777" w:rsidR="00194DCF" w:rsidRPr="00040199" w:rsidRDefault="00194DCF" w:rsidP="00194DCF">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14:paraId="0BE9802F" w14:textId="77777777" w:rsidR="001D1DA5" w:rsidRPr="00040199" w:rsidRDefault="001D1DA5" w:rsidP="001D1DA5">
      <w:pPr>
        <w:spacing w:before="120" w:after="120" w:line="320" w:lineRule="atLeast"/>
        <w:jc w:val="both"/>
        <w:rPr>
          <w:rFonts w:ascii="Arial" w:hAnsi="Arial" w:cs="Arial"/>
          <w:sz w:val="20"/>
          <w:szCs w:val="20"/>
        </w:rPr>
      </w:pPr>
      <w:r>
        <w:rPr>
          <w:rFonts w:ascii="Arial" w:hAnsi="Arial" w:cs="Arial"/>
          <w:sz w:val="20"/>
          <w:szCs w:val="20"/>
          <w:lang w:eastAsia="en-US" w:bidi="en-US"/>
        </w:rPr>
        <w:t xml:space="preserve">Ano, tuto odpověď lze aplikovat také na odst. 11.1.2 závazného vzoru smlouvy. </w:t>
      </w:r>
    </w:p>
    <w:p w14:paraId="7FF3384D" w14:textId="77777777" w:rsidR="00194DCF" w:rsidRPr="00040199" w:rsidRDefault="00194DCF" w:rsidP="00044A47">
      <w:pPr>
        <w:rPr>
          <w:rFonts w:ascii="Arial" w:hAnsi="Arial" w:cs="Arial"/>
          <w:sz w:val="20"/>
          <w:szCs w:val="20"/>
        </w:rPr>
      </w:pPr>
    </w:p>
    <w:p w14:paraId="30C3D729" w14:textId="77777777" w:rsidR="00044A47" w:rsidRPr="00040199" w:rsidRDefault="00044A47" w:rsidP="00044A47">
      <w:pPr>
        <w:rPr>
          <w:rFonts w:ascii="Arial" w:hAnsi="Arial" w:cs="Arial"/>
          <w:sz w:val="20"/>
          <w:szCs w:val="20"/>
        </w:rPr>
      </w:pPr>
    </w:p>
    <w:p w14:paraId="64221D07" w14:textId="4FA4F6EA" w:rsidR="00044A47" w:rsidRPr="00040199" w:rsidRDefault="00044A47" w:rsidP="00044A47">
      <w:pPr>
        <w:rPr>
          <w:rFonts w:ascii="Arial" w:hAnsi="Arial" w:cs="Arial"/>
          <w:b/>
          <w:sz w:val="20"/>
          <w:szCs w:val="20"/>
        </w:rPr>
      </w:pPr>
      <w:r w:rsidRPr="00040199">
        <w:rPr>
          <w:rFonts w:ascii="Arial" w:hAnsi="Arial" w:cs="Arial"/>
          <w:sz w:val="20"/>
          <w:szCs w:val="20"/>
        </w:rPr>
        <w:t xml:space="preserve">V Praze dne </w:t>
      </w:r>
      <w:r w:rsidR="00A7529A">
        <w:rPr>
          <w:rFonts w:ascii="Arial" w:hAnsi="Arial" w:cs="Arial"/>
          <w:sz w:val="20"/>
          <w:szCs w:val="20"/>
          <w:lang w:eastAsia="en-US" w:bidi="en-US"/>
        </w:rPr>
        <w:t>3. 2. 2015</w:t>
      </w:r>
    </w:p>
    <w:p w14:paraId="0BC08D48" w14:textId="77777777" w:rsidR="00262849" w:rsidRDefault="00262849" w:rsidP="00262849">
      <w:pPr>
        <w:spacing w:line="320" w:lineRule="atLeast"/>
        <w:jc w:val="both"/>
        <w:rPr>
          <w:rFonts w:ascii="Arial" w:hAnsi="Arial" w:cs="Arial"/>
          <w:b/>
          <w:sz w:val="20"/>
          <w:szCs w:val="20"/>
        </w:rPr>
      </w:pPr>
    </w:p>
    <w:sectPr w:rsidR="00262849"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454034" w14:textId="77777777" w:rsidR="008F4ADE" w:rsidRDefault="008F4ADE">
      <w:r>
        <w:separator/>
      </w:r>
    </w:p>
  </w:endnote>
  <w:endnote w:type="continuationSeparator" w:id="0">
    <w:p w14:paraId="52AD8881" w14:textId="77777777" w:rsidR="008F4ADE" w:rsidRDefault="008F4ADE">
      <w:r>
        <w:continuationSeparator/>
      </w:r>
    </w:p>
  </w:endnote>
  <w:endnote w:type="continuationNotice" w:id="1">
    <w:p w14:paraId="3C0C6C4C" w14:textId="77777777" w:rsidR="008F4ADE" w:rsidRDefault="008F4A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E1001" w14:textId="77777777" w:rsidR="002E5EF6" w:rsidRDefault="002E5EF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5A8BE71" w14:textId="77777777" w:rsidR="002E5EF6" w:rsidRDefault="002E5EF6">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2619E" w14:textId="77777777" w:rsidR="002E5EF6" w:rsidRPr="00CB3734" w:rsidRDefault="002E5EF6"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0B1F22">
      <w:rPr>
        <w:rStyle w:val="slostrnky"/>
        <w:rFonts w:ascii="Arial" w:hAnsi="Arial" w:cs="Arial"/>
        <w:noProof/>
        <w:sz w:val="20"/>
        <w:szCs w:val="20"/>
      </w:rPr>
      <w:t>8</w:t>
    </w:r>
    <w:r w:rsidRPr="00CB3734">
      <w:rPr>
        <w:rStyle w:val="slostrnky"/>
        <w:rFonts w:ascii="Arial" w:hAnsi="Arial" w:cs="Arial"/>
        <w:sz w:val="20"/>
        <w:szCs w:val="20"/>
      </w:rPr>
      <w:fldChar w:fldCharType="end"/>
    </w:r>
    <w:r w:rsidRPr="00CB3734">
      <w:rPr>
        <w:rStyle w:val="slostrnky"/>
        <w:rFonts w:ascii="Arial" w:hAnsi="Arial" w:cs="Arial"/>
        <w:sz w:val="20"/>
        <w:szCs w:val="20"/>
      </w:rPr>
      <w:t>/</w:t>
    </w:r>
    <w:r w:rsidRPr="00CB3734">
      <w:rPr>
        <w:rStyle w:val="slostrnky"/>
        <w:rFonts w:ascii="Arial" w:hAnsi="Arial" w:cs="Arial"/>
        <w:sz w:val="20"/>
        <w:szCs w:val="20"/>
      </w:rPr>
      <w:fldChar w:fldCharType="begin"/>
    </w:r>
    <w:r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0B1F22">
      <w:rPr>
        <w:rStyle w:val="slostrnky"/>
        <w:rFonts w:ascii="Arial" w:hAnsi="Arial" w:cs="Arial"/>
        <w:noProof/>
        <w:sz w:val="20"/>
        <w:szCs w:val="20"/>
      </w:rPr>
      <w:t>8</w:t>
    </w:r>
    <w:r w:rsidRPr="00CB3734">
      <w:rPr>
        <w:rStyle w:val="slostrnky"/>
        <w:rFonts w:ascii="Arial" w:hAnsi="Arial" w:cs="Arial"/>
        <w:sz w:val="20"/>
        <w:szCs w:val="20"/>
      </w:rPr>
      <w:fldChar w:fldCharType="end"/>
    </w:r>
  </w:p>
  <w:p w14:paraId="3257AC90" w14:textId="77777777" w:rsidR="002E5EF6" w:rsidRDefault="002E5EF6">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EC6A9B" w14:textId="77777777" w:rsidR="008F4ADE" w:rsidRDefault="008F4ADE">
      <w:r>
        <w:separator/>
      </w:r>
    </w:p>
  </w:footnote>
  <w:footnote w:type="continuationSeparator" w:id="0">
    <w:p w14:paraId="570EF333" w14:textId="77777777" w:rsidR="008F4ADE" w:rsidRDefault="008F4ADE">
      <w:r>
        <w:continuationSeparator/>
      </w:r>
    </w:p>
  </w:footnote>
  <w:footnote w:type="continuationNotice" w:id="1">
    <w:p w14:paraId="2C2B26EB" w14:textId="77777777" w:rsidR="008F4ADE" w:rsidRDefault="008F4A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BA726" w14:textId="77777777" w:rsidR="002E5EF6" w:rsidRDefault="002E5EF6" w:rsidP="001329F3">
    <w:pPr>
      <w:pStyle w:val="Zhlav"/>
      <w:tabs>
        <w:tab w:val="clear" w:pos="4536"/>
        <w:tab w:val="clear" w:pos="9072"/>
        <w:tab w:val="left" w:pos="6820"/>
      </w:tabs>
      <w:jc w:val="right"/>
      <w:rPr>
        <w:noProof/>
        <w:sz w:val="20"/>
      </w:rPr>
    </w:pPr>
  </w:p>
  <w:p w14:paraId="5F2816B9" w14:textId="77777777" w:rsidR="002E5EF6" w:rsidRPr="00CB3734" w:rsidRDefault="002E5EF6"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6F452" w14:textId="77777777" w:rsidR="002E5EF6" w:rsidRDefault="002E5EF6"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67339CA"/>
    <w:multiLevelType w:val="hybridMultilevel"/>
    <w:tmpl w:val="512EA9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0">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2">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3B4F7A11"/>
    <w:multiLevelType w:val="hybridMultilevel"/>
    <w:tmpl w:val="5114CD36"/>
    <w:lvl w:ilvl="0" w:tplc="0405000F">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43B0027E"/>
    <w:multiLevelType w:val="hybridMultilevel"/>
    <w:tmpl w:val="52EA6AEA"/>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5">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6">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4">
    <w:nsid w:val="6C3E5645"/>
    <w:multiLevelType w:val="hybridMultilevel"/>
    <w:tmpl w:val="C3D8C74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nsid w:val="6EF8753F"/>
    <w:multiLevelType w:val="hybridMultilevel"/>
    <w:tmpl w:val="836A1B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nsid w:val="72DD48B9"/>
    <w:multiLevelType w:val="hybridMultilevel"/>
    <w:tmpl w:val="C6343F2C"/>
    <w:lvl w:ilvl="0" w:tplc="1AFEC0E4">
      <w:start w:val="1"/>
      <w:numFmt w:val="decimal"/>
      <w:lvlText w:val="%1."/>
      <w:lvlJc w:val="left"/>
      <w:pPr>
        <w:ind w:left="360" w:hanging="360"/>
      </w:pPr>
      <w:rPr>
        <w:rFonts w:hint="default"/>
      </w:rPr>
    </w:lvl>
    <w:lvl w:ilvl="1" w:tplc="04050013">
      <w:start w:val="1"/>
      <w:numFmt w:val="upperRoman"/>
      <w:lvlText w:val="%2."/>
      <w:lvlJc w:val="righ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33">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
  </w:num>
  <w:num w:numId="3">
    <w:abstractNumId w:val="16"/>
  </w:num>
  <w:num w:numId="4">
    <w:abstractNumId w:val="1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32"/>
  </w:num>
  <w:num w:numId="11">
    <w:abstractNumId w:val="5"/>
  </w:num>
  <w:num w:numId="12">
    <w:abstractNumId w:val="11"/>
  </w:num>
  <w:num w:numId="13">
    <w:abstractNumId w:val="17"/>
  </w:num>
  <w:num w:numId="14">
    <w:abstractNumId w:val="31"/>
  </w:num>
  <w:num w:numId="15">
    <w:abstractNumId w:val="29"/>
  </w:num>
  <w:num w:numId="16">
    <w:abstractNumId w:val="21"/>
  </w:num>
  <w:num w:numId="17">
    <w:abstractNumId w:val="0"/>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2"/>
  </w:num>
  <w:num w:numId="21">
    <w:abstractNumId w:val="15"/>
  </w:num>
  <w:num w:numId="22">
    <w:abstractNumId w:val="18"/>
  </w:num>
  <w:num w:numId="23">
    <w:abstractNumId w:val="33"/>
  </w:num>
  <w:num w:numId="24">
    <w:abstractNumId w:val="9"/>
  </w:num>
  <w:num w:numId="25">
    <w:abstractNumId w:val="8"/>
  </w:num>
  <w:num w:numId="26">
    <w:abstractNumId w:val="23"/>
  </w:num>
  <w:num w:numId="27">
    <w:abstractNumId w:val="28"/>
  </w:num>
  <w:num w:numId="28">
    <w:abstractNumId w:val="4"/>
  </w:num>
  <w:num w:numId="29">
    <w:abstractNumId w:val="6"/>
  </w:num>
  <w:num w:numId="30">
    <w:abstractNumId w:val="20"/>
  </w:num>
  <w:num w:numId="31">
    <w:abstractNumId w:val="30"/>
  </w:num>
  <w:num w:numId="32">
    <w:abstractNumId w:val="7"/>
  </w:num>
  <w:num w:numId="33">
    <w:abstractNumId w:val="24"/>
  </w:num>
  <w:num w:numId="34">
    <w:abstractNumId w:val="27"/>
  </w:num>
  <w:num w:numId="35">
    <w:abstractNumId w:val="13"/>
  </w:num>
  <w:num w:numId="36">
    <w:abstractNumId w:val="14"/>
  </w:num>
  <w:num w:numId="37">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41BA"/>
    <w:rsid w:val="000050AC"/>
    <w:rsid w:val="000105B3"/>
    <w:rsid w:val="000115FD"/>
    <w:rsid w:val="00013219"/>
    <w:rsid w:val="00015D53"/>
    <w:rsid w:val="00023ECA"/>
    <w:rsid w:val="00031131"/>
    <w:rsid w:val="0003276A"/>
    <w:rsid w:val="00040199"/>
    <w:rsid w:val="000428C5"/>
    <w:rsid w:val="00044A47"/>
    <w:rsid w:val="0004778D"/>
    <w:rsid w:val="00064C5D"/>
    <w:rsid w:val="00070DF4"/>
    <w:rsid w:val="00072205"/>
    <w:rsid w:val="00074B09"/>
    <w:rsid w:val="000772E9"/>
    <w:rsid w:val="00080DD8"/>
    <w:rsid w:val="0008486A"/>
    <w:rsid w:val="000858F9"/>
    <w:rsid w:val="00085E3E"/>
    <w:rsid w:val="00087412"/>
    <w:rsid w:val="000A474C"/>
    <w:rsid w:val="000A4EB9"/>
    <w:rsid w:val="000B1F22"/>
    <w:rsid w:val="000C24DF"/>
    <w:rsid w:val="000C404D"/>
    <w:rsid w:val="000D19F1"/>
    <w:rsid w:val="000D5F05"/>
    <w:rsid w:val="000D7EF4"/>
    <w:rsid w:val="000E2605"/>
    <w:rsid w:val="000F104B"/>
    <w:rsid w:val="000F29BC"/>
    <w:rsid w:val="000F4268"/>
    <w:rsid w:val="00105CDD"/>
    <w:rsid w:val="00106C08"/>
    <w:rsid w:val="00111576"/>
    <w:rsid w:val="00121661"/>
    <w:rsid w:val="001250A2"/>
    <w:rsid w:val="00125A2A"/>
    <w:rsid w:val="001329F3"/>
    <w:rsid w:val="00133748"/>
    <w:rsid w:val="00143FB7"/>
    <w:rsid w:val="00145853"/>
    <w:rsid w:val="00145970"/>
    <w:rsid w:val="0015012C"/>
    <w:rsid w:val="0015194B"/>
    <w:rsid w:val="0015673B"/>
    <w:rsid w:val="00163920"/>
    <w:rsid w:val="00165558"/>
    <w:rsid w:val="001672AD"/>
    <w:rsid w:val="001718BD"/>
    <w:rsid w:val="00174079"/>
    <w:rsid w:val="001772A5"/>
    <w:rsid w:val="00183D7E"/>
    <w:rsid w:val="001923A5"/>
    <w:rsid w:val="00194D42"/>
    <w:rsid w:val="00194DCF"/>
    <w:rsid w:val="0019794C"/>
    <w:rsid w:val="001A0D69"/>
    <w:rsid w:val="001A40BE"/>
    <w:rsid w:val="001A58FD"/>
    <w:rsid w:val="001A7299"/>
    <w:rsid w:val="001A72BB"/>
    <w:rsid w:val="001B21DD"/>
    <w:rsid w:val="001B4294"/>
    <w:rsid w:val="001C436E"/>
    <w:rsid w:val="001C4EBC"/>
    <w:rsid w:val="001C5030"/>
    <w:rsid w:val="001C6EC1"/>
    <w:rsid w:val="001C780F"/>
    <w:rsid w:val="001D1DA5"/>
    <w:rsid w:val="001D5F52"/>
    <w:rsid w:val="001D7BD8"/>
    <w:rsid w:val="001D7D3D"/>
    <w:rsid w:val="001E516A"/>
    <w:rsid w:val="001E72D9"/>
    <w:rsid w:val="001F0E98"/>
    <w:rsid w:val="001F4650"/>
    <w:rsid w:val="001F683B"/>
    <w:rsid w:val="001F74DA"/>
    <w:rsid w:val="001F76D5"/>
    <w:rsid w:val="00203002"/>
    <w:rsid w:val="00206B56"/>
    <w:rsid w:val="00235C21"/>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7671"/>
    <w:rsid w:val="00287CB4"/>
    <w:rsid w:val="00290595"/>
    <w:rsid w:val="002964A1"/>
    <w:rsid w:val="002A5D36"/>
    <w:rsid w:val="002B1CAA"/>
    <w:rsid w:val="002B304F"/>
    <w:rsid w:val="002B4110"/>
    <w:rsid w:val="002C2462"/>
    <w:rsid w:val="002D09D7"/>
    <w:rsid w:val="002D4DB5"/>
    <w:rsid w:val="002D75C0"/>
    <w:rsid w:val="002E4C77"/>
    <w:rsid w:val="002E5EF6"/>
    <w:rsid w:val="002F3E48"/>
    <w:rsid w:val="002F5093"/>
    <w:rsid w:val="002F5CEB"/>
    <w:rsid w:val="00300568"/>
    <w:rsid w:val="00301A02"/>
    <w:rsid w:val="00307BBD"/>
    <w:rsid w:val="00307CCF"/>
    <w:rsid w:val="0031174B"/>
    <w:rsid w:val="00311756"/>
    <w:rsid w:val="003140F9"/>
    <w:rsid w:val="0031507D"/>
    <w:rsid w:val="003158FC"/>
    <w:rsid w:val="00321A64"/>
    <w:rsid w:val="00323F4D"/>
    <w:rsid w:val="00331330"/>
    <w:rsid w:val="00331C29"/>
    <w:rsid w:val="00344ED3"/>
    <w:rsid w:val="00353E73"/>
    <w:rsid w:val="00360B26"/>
    <w:rsid w:val="003653E8"/>
    <w:rsid w:val="00370432"/>
    <w:rsid w:val="0037282C"/>
    <w:rsid w:val="00373AF1"/>
    <w:rsid w:val="00375A2C"/>
    <w:rsid w:val="003766F6"/>
    <w:rsid w:val="003774BA"/>
    <w:rsid w:val="0038790A"/>
    <w:rsid w:val="003948A3"/>
    <w:rsid w:val="003B6310"/>
    <w:rsid w:val="003B7BF5"/>
    <w:rsid w:val="003C500C"/>
    <w:rsid w:val="003C57B9"/>
    <w:rsid w:val="003C5EAA"/>
    <w:rsid w:val="003C74FC"/>
    <w:rsid w:val="003D5398"/>
    <w:rsid w:val="003D75D2"/>
    <w:rsid w:val="003E433B"/>
    <w:rsid w:val="003F1619"/>
    <w:rsid w:val="003F5539"/>
    <w:rsid w:val="003F559B"/>
    <w:rsid w:val="00411C96"/>
    <w:rsid w:val="00413353"/>
    <w:rsid w:val="00422308"/>
    <w:rsid w:val="004231EA"/>
    <w:rsid w:val="0042427C"/>
    <w:rsid w:val="00426730"/>
    <w:rsid w:val="0042793F"/>
    <w:rsid w:val="00432436"/>
    <w:rsid w:val="00432729"/>
    <w:rsid w:val="00432BA0"/>
    <w:rsid w:val="004436C9"/>
    <w:rsid w:val="0045115E"/>
    <w:rsid w:val="004511C8"/>
    <w:rsid w:val="00456F78"/>
    <w:rsid w:val="00464413"/>
    <w:rsid w:val="004661DC"/>
    <w:rsid w:val="00473079"/>
    <w:rsid w:val="00473D8E"/>
    <w:rsid w:val="00485A07"/>
    <w:rsid w:val="00491EA9"/>
    <w:rsid w:val="00496DD9"/>
    <w:rsid w:val="00497CE8"/>
    <w:rsid w:val="004A3A00"/>
    <w:rsid w:val="004A5A9D"/>
    <w:rsid w:val="004A7985"/>
    <w:rsid w:val="004B265E"/>
    <w:rsid w:val="004B39BA"/>
    <w:rsid w:val="004B58D6"/>
    <w:rsid w:val="004C79D0"/>
    <w:rsid w:val="004D28F0"/>
    <w:rsid w:val="004D469F"/>
    <w:rsid w:val="004D478F"/>
    <w:rsid w:val="004D53B1"/>
    <w:rsid w:val="004D6F3C"/>
    <w:rsid w:val="004D7524"/>
    <w:rsid w:val="004E1E11"/>
    <w:rsid w:val="004E2EC0"/>
    <w:rsid w:val="004F181D"/>
    <w:rsid w:val="004F2E22"/>
    <w:rsid w:val="004F5505"/>
    <w:rsid w:val="004F6095"/>
    <w:rsid w:val="004F66BA"/>
    <w:rsid w:val="004F75B1"/>
    <w:rsid w:val="00502A92"/>
    <w:rsid w:val="005060A3"/>
    <w:rsid w:val="00510DA5"/>
    <w:rsid w:val="00520AA9"/>
    <w:rsid w:val="005224F3"/>
    <w:rsid w:val="00525147"/>
    <w:rsid w:val="00535533"/>
    <w:rsid w:val="00541A05"/>
    <w:rsid w:val="00553E00"/>
    <w:rsid w:val="00570526"/>
    <w:rsid w:val="00575442"/>
    <w:rsid w:val="005759CB"/>
    <w:rsid w:val="005919BE"/>
    <w:rsid w:val="0059229E"/>
    <w:rsid w:val="005936E1"/>
    <w:rsid w:val="005B0057"/>
    <w:rsid w:val="005B1F33"/>
    <w:rsid w:val="005C0B94"/>
    <w:rsid w:val="005C2358"/>
    <w:rsid w:val="005C6DB7"/>
    <w:rsid w:val="005C7575"/>
    <w:rsid w:val="005D6560"/>
    <w:rsid w:val="005E0712"/>
    <w:rsid w:val="005E07F9"/>
    <w:rsid w:val="005E4526"/>
    <w:rsid w:val="005F2E15"/>
    <w:rsid w:val="005F41FB"/>
    <w:rsid w:val="005F4274"/>
    <w:rsid w:val="005F6D73"/>
    <w:rsid w:val="00600D11"/>
    <w:rsid w:val="00602B3C"/>
    <w:rsid w:val="00604E3D"/>
    <w:rsid w:val="00607F2C"/>
    <w:rsid w:val="006146E4"/>
    <w:rsid w:val="006165E4"/>
    <w:rsid w:val="006204C1"/>
    <w:rsid w:val="00641A09"/>
    <w:rsid w:val="00641A13"/>
    <w:rsid w:val="00650011"/>
    <w:rsid w:val="006503DB"/>
    <w:rsid w:val="0065328E"/>
    <w:rsid w:val="00654588"/>
    <w:rsid w:val="00655D5D"/>
    <w:rsid w:val="006562A9"/>
    <w:rsid w:val="00656A53"/>
    <w:rsid w:val="00657EB9"/>
    <w:rsid w:val="00660ED7"/>
    <w:rsid w:val="0066771D"/>
    <w:rsid w:val="0067413C"/>
    <w:rsid w:val="00676B30"/>
    <w:rsid w:val="006856A7"/>
    <w:rsid w:val="006873B5"/>
    <w:rsid w:val="00690E6E"/>
    <w:rsid w:val="006A2BA6"/>
    <w:rsid w:val="006A7274"/>
    <w:rsid w:val="006B057B"/>
    <w:rsid w:val="006C0C11"/>
    <w:rsid w:val="006C0FBA"/>
    <w:rsid w:val="006C1477"/>
    <w:rsid w:val="006C3F53"/>
    <w:rsid w:val="006C635E"/>
    <w:rsid w:val="006C6AFC"/>
    <w:rsid w:val="006D7C6E"/>
    <w:rsid w:val="006E2A07"/>
    <w:rsid w:val="006F038F"/>
    <w:rsid w:val="007011B0"/>
    <w:rsid w:val="0070230A"/>
    <w:rsid w:val="007024B7"/>
    <w:rsid w:val="0070458F"/>
    <w:rsid w:val="0072020C"/>
    <w:rsid w:val="0072278A"/>
    <w:rsid w:val="00734BC2"/>
    <w:rsid w:val="00745957"/>
    <w:rsid w:val="00747A68"/>
    <w:rsid w:val="0075204C"/>
    <w:rsid w:val="00760378"/>
    <w:rsid w:val="0076101A"/>
    <w:rsid w:val="00761394"/>
    <w:rsid w:val="00764924"/>
    <w:rsid w:val="0077307C"/>
    <w:rsid w:val="0077365D"/>
    <w:rsid w:val="00777B55"/>
    <w:rsid w:val="00793DEB"/>
    <w:rsid w:val="007A05D6"/>
    <w:rsid w:val="007A08F6"/>
    <w:rsid w:val="007B19D1"/>
    <w:rsid w:val="007B2A09"/>
    <w:rsid w:val="007B7C70"/>
    <w:rsid w:val="007C1C5F"/>
    <w:rsid w:val="007C4F1E"/>
    <w:rsid w:val="007C60C9"/>
    <w:rsid w:val="007D2C68"/>
    <w:rsid w:val="007D2DF0"/>
    <w:rsid w:val="007D3FF1"/>
    <w:rsid w:val="007D7AC5"/>
    <w:rsid w:val="007F02DC"/>
    <w:rsid w:val="007F0871"/>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529C"/>
    <w:rsid w:val="00853AC8"/>
    <w:rsid w:val="0085796D"/>
    <w:rsid w:val="008620D3"/>
    <w:rsid w:val="00864BC3"/>
    <w:rsid w:val="0086514C"/>
    <w:rsid w:val="00866140"/>
    <w:rsid w:val="00866372"/>
    <w:rsid w:val="008674F6"/>
    <w:rsid w:val="00876E33"/>
    <w:rsid w:val="00881769"/>
    <w:rsid w:val="00882AE6"/>
    <w:rsid w:val="00886EB0"/>
    <w:rsid w:val="0089235D"/>
    <w:rsid w:val="00893693"/>
    <w:rsid w:val="00895AFD"/>
    <w:rsid w:val="00895C84"/>
    <w:rsid w:val="008A0E06"/>
    <w:rsid w:val="008A5370"/>
    <w:rsid w:val="008A6EF4"/>
    <w:rsid w:val="008A6F42"/>
    <w:rsid w:val="008B0852"/>
    <w:rsid w:val="008B585D"/>
    <w:rsid w:val="008B6D80"/>
    <w:rsid w:val="008C2175"/>
    <w:rsid w:val="008C38EF"/>
    <w:rsid w:val="008D723D"/>
    <w:rsid w:val="008F1269"/>
    <w:rsid w:val="008F255D"/>
    <w:rsid w:val="008F4ADE"/>
    <w:rsid w:val="008F60B7"/>
    <w:rsid w:val="008F7441"/>
    <w:rsid w:val="009326FB"/>
    <w:rsid w:val="00937265"/>
    <w:rsid w:val="009406BA"/>
    <w:rsid w:val="00942B06"/>
    <w:rsid w:val="00942DF9"/>
    <w:rsid w:val="0095733F"/>
    <w:rsid w:val="00962220"/>
    <w:rsid w:val="00962703"/>
    <w:rsid w:val="009704B3"/>
    <w:rsid w:val="00976595"/>
    <w:rsid w:val="00977432"/>
    <w:rsid w:val="00983A1B"/>
    <w:rsid w:val="00985BA8"/>
    <w:rsid w:val="00987119"/>
    <w:rsid w:val="0098784B"/>
    <w:rsid w:val="009907C0"/>
    <w:rsid w:val="00993289"/>
    <w:rsid w:val="00995A18"/>
    <w:rsid w:val="009A3A84"/>
    <w:rsid w:val="009A4175"/>
    <w:rsid w:val="009B13CD"/>
    <w:rsid w:val="009B1610"/>
    <w:rsid w:val="009C106D"/>
    <w:rsid w:val="009C1911"/>
    <w:rsid w:val="009C6C7F"/>
    <w:rsid w:val="009C77CA"/>
    <w:rsid w:val="009D0033"/>
    <w:rsid w:val="009D0B81"/>
    <w:rsid w:val="009E2A12"/>
    <w:rsid w:val="009E5D80"/>
    <w:rsid w:val="009E64AE"/>
    <w:rsid w:val="009E78D9"/>
    <w:rsid w:val="009F056E"/>
    <w:rsid w:val="009F4587"/>
    <w:rsid w:val="009F4A48"/>
    <w:rsid w:val="009F5DC3"/>
    <w:rsid w:val="009F73A5"/>
    <w:rsid w:val="009F7D6A"/>
    <w:rsid w:val="00A05A85"/>
    <w:rsid w:val="00A07FB6"/>
    <w:rsid w:val="00A1575A"/>
    <w:rsid w:val="00A175D7"/>
    <w:rsid w:val="00A23C70"/>
    <w:rsid w:val="00A252B8"/>
    <w:rsid w:val="00A26581"/>
    <w:rsid w:val="00A27E39"/>
    <w:rsid w:val="00A311F3"/>
    <w:rsid w:val="00A31705"/>
    <w:rsid w:val="00A36FB7"/>
    <w:rsid w:val="00A44171"/>
    <w:rsid w:val="00A52940"/>
    <w:rsid w:val="00A615BF"/>
    <w:rsid w:val="00A642BE"/>
    <w:rsid w:val="00A7529A"/>
    <w:rsid w:val="00A76FCF"/>
    <w:rsid w:val="00A81154"/>
    <w:rsid w:val="00A87173"/>
    <w:rsid w:val="00A879A7"/>
    <w:rsid w:val="00A90207"/>
    <w:rsid w:val="00A90339"/>
    <w:rsid w:val="00A9475D"/>
    <w:rsid w:val="00AB3DBC"/>
    <w:rsid w:val="00AD0E88"/>
    <w:rsid w:val="00AD4124"/>
    <w:rsid w:val="00AD61F2"/>
    <w:rsid w:val="00AD66BC"/>
    <w:rsid w:val="00AD7530"/>
    <w:rsid w:val="00AD7FB8"/>
    <w:rsid w:val="00AE1526"/>
    <w:rsid w:val="00AE1BBF"/>
    <w:rsid w:val="00AE5693"/>
    <w:rsid w:val="00AF30BF"/>
    <w:rsid w:val="00AF7749"/>
    <w:rsid w:val="00B04356"/>
    <w:rsid w:val="00B0564B"/>
    <w:rsid w:val="00B14BF4"/>
    <w:rsid w:val="00B14FA8"/>
    <w:rsid w:val="00B169AF"/>
    <w:rsid w:val="00B216F1"/>
    <w:rsid w:val="00B263C2"/>
    <w:rsid w:val="00B30EF1"/>
    <w:rsid w:val="00B33912"/>
    <w:rsid w:val="00B341E2"/>
    <w:rsid w:val="00B54570"/>
    <w:rsid w:val="00B623F0"/>
    <w:rsid w:val="00B632D0"/>
    <w:rsid w:val="00B64059"/>
    <w:rsid w:val="00B66768"/>
    <w:rsid w:val="00B70168"/>
    <w:rsid w:val="00B7286F"/>
    <w:rsid w:val="00B73F65"/>
    <w:rsid w:val="00B754E7"/>
    <w:rsid w:val="00B774C2"/>
    <w:rsid w:val="00B862AA"/>
    <w:rsid w:val="00B922A9"/>
    <w:rsid w:val="00B932BC"/>
    <w:rsid w:val="00B95741"/>
    <w:rsid w:val="00B95CBC"/>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2DC9"/>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7DC6"/>
    <w:rsid w:val="00CA462E"/>
    <w:rsid w:val="00CA68BE"/>
    <w:rsid w:val="00CA77D6"/>
    <w:rsid w:val="00CB3734"/>
    <w:rsid w:val="00CB60ED"/>
    <w:rsid w:val="00CC538A"/>
    <w:rsid w:val="00CD0676"/>
    <w:rsid w:val="00CD17AA"/>
    <w:rsid w:val="00CE4549"/>
    <w:rsid w:val="00D045AE"/>
    <w:rsid w:val="00D04AA1"/>
    <w:rsid w:val="00D05DB2"/>
    <w:rsid w:val="00D06B0E"/>
    <w:rsid w:val="00D127E1"/>
    <w:rsid w:val="00D1488B"/>
    <w:rsid w:val="00D2006B"/>
    <w:rsid w:val="00D20621"/>
    <w:rsid w:val="00D313CF"/>
    <w:rsid w:val="00D5102A"/>
    <w:rsid w:val="00D54035"/>
    <w:rsid w:val="00D60D8C"/>
    <w:rsid w:val="00D71B6F"/>
    <w:rsid w:val="00D85572"/>
    <w:rsid w:val="00D8589C"/>
    <w:rsid w:val="00D86EA6"/>
    <w:rsid w:val="00D87072"/>
    <w:rsid w:val="00D96828"/>
    <w:rsid w:val="00DA1B38"/>
    <w:rsid w:val="00DA5EE4"/>
    <w:rsid w:val="00DA79A3"/>
    <w:rsid w:val="00DB04EF"/>
    <w:rsid w:val="00DB0A62"/>
    <w:rsid w:val="00DB26BC"/>
    <w:rsid w:val="00DB2932"/>
    <w:rsid w:val="00DB78F3"/>
    <w:rsid w:val="00DC1313"/>
    <w:rsid w:val="00DC19C8"/>
    <w:rsid w:val="00DC4F08"/>
    <w:rsid w:val="00DC4FFB"/>
    <w:rsid w:val="00DC52A3"/>
    <w:rsid w:val="00DD310C"/>
    <w:rsid w:val="00DD3FAB"/>
    <w:rsid w:val="00DD4D49"/>
    <w:rsid w:val="00DD78FB"/>
    <w:rsid w:val="00DE616E"/>
    <w:rsid w:val="00DE7302"/>
    <w:rsid w:val="00DF2FD1"/>
    <w:rsid w:val="00DF38A9"/>
    <w:rsid w:val="00DF50E3"/>
    <w:rsid w:val="00DF5417"/>
    <w:rsid w:val="00DF7A7E"/>
    <w:rsid w:val="00E0214A"/>
    <w:rsid w:val="00E021F4"/>
    <w:rsid w:val="00E045BE"/>
    <w:rsid w:val="00E0534D"/>
    <w:rsid w:val="00E103FE"/>
    <w:rsid w:val="00E14591"/>
    <w:rsid w:val="00E24393"/>
    <w:rsid w:val="00E2542F"/>
    <w:rsid w:val="00E26871"/>
    <w:rsid w:val="00E30AC8"/>
    <w:rsid w:val="00E403D0"/>
    <w:rsid w:val="00E4110F"/>
    <w:rsid w:val="00E41262"/>
    <w:rsid w:val="00E44202"/>
    <w:rsid w:val="00E46BD6"/>
    <w:rsid w:val="00E50D50"/>
    <w:rsid w:val="00E54136"/>
    <w:rsid w:val="00E54B54"/>
    <w:rsid w:val="00E54BF0"/>
    <w:rsid w:val="00E6724F"/>
    <w:rsid w:val="00E7041A"/>
    <w:rsid w:val="00E732D7"/>
    <w:rsid w:val="00E80656"/>
    <w:rsid w:val="00E8145A"/>
    <w:rsid w:val="00E83A69"/>
    <w:rsid w:val="00E840E3"/>
    <w:rsid w:val="00E92958"/>
    <w:rsid w:val="00E97874"/>
    <w:rsid w:val="00EA20EB"/>
    <w:rsid w:val="00EA39F3"/>
    <w:rsid w:val="00EB70BF"/>
    <w:rsid w:val="00EC0074"/>
    <w:rsid w:val="00EC667A"/>
    <w:rsid w:val="00ED0167"/>
    <w:rsid w:val="00ED0D5B"/>
    <w:rsid w:val="00ED1C22"/>
    <w:rsid w:val="00ED4D0E"/>
    <w:rsid w:val="00ED4E5A"/>
    <w:rsid w:val="00ED6720"/>
    <w:rsid w:val="00EE272A"/>
    <w:rsid w:val="00EE2F5C"/>
    <w:rsid w:val="00EE3DBB"/>
    <w:rsid w:val="00EE7E2F"/>
    <w:rsid w:val="00EF4A59"/>
    <w:rsid w:val="00F04EB5"/>
    <w:rsid w:val="00F05EAD"/>
    <w:rsid w:val="00F06508"/>
    <w:rsid w:val="00F11D5A"/>
    <w:rsid w:val="00F268B4"/>
    <w:rsid w:val="00F50F11"/>
    <w:rsid w:val="00F52FB4"/>
    <w:rsid w:val="00F5705D"/>
    <w:rsid w:val="00F576B1"/>
    <w:rsid w:val="00F6000F"/>
    <w:rsid w:val="00F60119"/>
    <w:rsid w:val="00F66ED0"/>
    <w:rsid w:val="00F93525"/>
    <w:rsid w:val="00F9414A"/>
    <w:rsid w:val="00F97613"/>
    <w:rsid w:val="00F97C5A"/>
    <w:rsid w:val="00FA3789"/>
    <w:rsid w:val="00FA5171"/>
    <w:rsid w:val="00FA65A3"/>
    <w:rsid w:val="00FA6922"/>
    <w:rsid w:val="00FB1B07"/>
    <w:rsid w:val="00FB4536"/>
    <w:rsid w:val="00FB5D4A"/>
    <w:rsid w:val="00FB5F8C"/>
    <w:rsid w:val="00FB7DAA"/>
    <w:rsid w:val="00FC2F78"/>
    <w:rsid w:val="00FD7EBA"/>
    <w:rsid w:val="00FE1B6E"/>
    <w:rsid w:val="00FE1D0D"/>
    <w:rsid w:val="00FE2698"/>
    <w:rsid w:val="00FE55BF"/>
    <w:rsid w:val="00FE722C"/>
    <w:rsid w:val="00FF0538"/>
    <w:rsid w:val="00FF2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7ED7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link w:val="ProsttextChar"/>
    <w:uiPriority w:val="99"/>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character" w:customStyle="1" w:styleId="ProsttextChar">
    <w:name w:val="Prostý text Char"/>
    <w:basedOn w:val="Standardnpsmoodstavce"/>
    <w:link w:val="Prosttext"/>
    <w:uiPriority w:val="99"/>
    <w:rsid w:val="0015194B"/>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rsid w:val="004E2EC0"/>
    <w:pPr>
      <w:keepNext/>
      <w:spacing w:before="240" w:after="60"/>
      <w:outlineLvl w:val="0"/>
    </w:pPr>
    <w:rPr>
      <w:rFonts w:ascii="Arial" w:hAnsi="Arial" w:cs="Arial"/>
      <w:b/>
      <w:bCs/>
      <w:kern w:val="32"/>
      <w:sz w:val="32"/>
      <w:szCs w:val="32"/>
    </w:rPr>
  </w:style>
  <w:style w:type="paragraph" w:styleId="Nadpis20">
    <w:name w:val="heading 2"/>
    <w:basedOn w:val="Normln"/>
    <w:next w:val="Normln"/>
    <w:qFormat/>
    <w:rsid w:val="004E2EC0"/>
    <w:pPr>
      <w:keepNext/>
      <w:outlineLvl w:val="1"/>
    </w:pPr>
    <w:rPr>
      <w:rFonts w:ascii="Arial" w:hAnsi="Arial" w:cs="Arial"/>
      <w:b/>
      <w:bCs/>
      <w:caps/>
      <w:sz w:val="18"/>
      <w:szCs w:val="18"/>
    </w:rPr>
  </w:style>
  <w:style w:type="paragraph" w:styleId="Nadpis3">
    <w:name w:val="heading 3"/>
    <w:basedOn w:val="Normln"/>
    <w:next w:val="Normln"/>
    <w:qFormat/>
    <w:rsid w:val="004E2EC0"/>
    <w:pPr>
      <w:keepNext/>
      <w:numPr>
        <w:numId w:val="3"/>
      </w:numPr>
      <w:jc w:val="both"/>
      <w:outlineLvl w:val="2"/>
    </w:pPr>
    <w:rPr>
      <w:rFonts w:eastAsia="SimSun"/>
      <w:color w:val="000000"/>
    </w:rPr>
  </w:style>
  <w:style w:type="paragraph" w:styleId="Nadpis4">
    <w:name w:val="heading 4"/>
    <w:basedOn w:val="Normln"/>
    <w:next w:val="Normln"/>
    <w:qFormat/>
    <w:rsid w:val="004E2EC0"/>
    <w:pPr>
      <w:keepNext/>
      <w:autoSpaceDE w:val="0"/>
      <w:autoSpaceDN w:val="0"/>
      <w:adjustRightInd w:val="0"/>
      <w:outlineLvl w:val="3"/>
    </w:pPr>
    <w:rPr>
      <w:b/>
      <w:bCs/>
      <w:color w:val="010000"/>
      <w:sz w:val="22"/>
      <w:szCs w:val="13"/>
    </w:rPr>
  </w:style>
  <w:style w:type="paragraph" w:styleId="Nadpis5">
    <w:name w:val="heading 5"/>
    <w:basedOn w:val="Normln"/>
    <w:next w:val="Normln"/>
    <w:qFormat/>
    <w:rsid w:val="004E2EC0"/>
    <w:pPr>
      <w:keepNext/>
      <w:tabs>
        <w:tab w:val="left" w:pos="-2280"/>
      </w:tabs>
      <w:ind w:left="840"/>
      <w:outlineLvl w:val="4"/>
    </w:pPr>
    <w:rPr>
      <w:b/>
      <w:bCs/>
    </w:rPr>
  </w:style>
  <w:style w:type="paragraph" w:styleId="Nadpis6">
    <w:name w:val="heading 6"/>
    <w:basedOn w:val="Normln"/>
    <w:next w:val="Normln"/>
    <w:qFormat/>
    <w:rsid w:val="004E2EC0"/>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rsid w:val="004E2EC0"/>
    <w:pPr>
      <w:keepNext/>
      <w:jc w:val="both"/>
      <w:outlineLvl w:val="6"/>
    </w:pPr>
    <w:rPr>
      <w:b/>
      <w:bCs/>
    </w:rPr>
  </w:style>
  <w:style w:type="paragraph" w:styleId="Nadpis8">
    <w:name w:val="heading 8"/>
    <w:basedOn w:val="Normln"/>
    <w:next w:val="Normln"/>
    <w:qFormat/>
    <w:rsid w:val="004E2EC0"/>
    <w:pPr>
      <w:keepNext/>
      <w:spacing w:line="240" w:lineRule="atLeast"/>
      <w:ind w:left="2041" w:hanging="1332"/>
      <w:jc w:val="both"/>
      <w:outlineLvl w:val="7"/>
    </w:pPr>
    <w:rPr>
      <w:b/>
      <w:bCs/>
      <w:color w:val="0000FF"/>
      <w:u w:val="single"/>
    </w:rPr>
  </w:style>
  <w:style w:type="paragraph" w:styleId="Nadpis9">
    <w:name w:val="heading 9"/>
    <w:basedOn w:val="Normln"/>
    <w:next w:val="Normln"/>
    <w:qFormat/>
    <w:rsid w:val="004E2EC0"/>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4E2EC0"/>
    <w:pPr>
      <w:jc w:val="both"/>
      <w:outlineLvl w:val="7"/>
    </w:pPr>
  </w:style>
  <w:style w:type="paragraph" w:customStyle="1" w:styleId="Textodstavce">
    <w:name w:val="Text odstavce"/>
    <w:basedOn w:val="Normln"/>
    <w:rsid w:val="004E2EC0"/>
    <w:pPr>
      <w:tabs>
        <w:tab w:val="left" w:pos="851"/>
      </w:tabs>
      <w:spacing w:before="120" w:after="120"/>
      <w:jc w:val="both"/>
      <w:outlineLvl w:val="6"/>
    </w:pPr>
  </w:style>
  <w:style w:type="paragraph" w:customStyle="1" w:styleId="Textbodu">
    <w:name w:val="Text bodu"/>
    <w:basedOn w:val="Normln"/>
    <w:rsid w:val="004E2EC0"/>
    <w:pPr>
      <w:tabs>
        <w:tab w:val="num" w:pos="850"/>
      </w:tabs>
      <w:ind w:left="850" w:hanging="425"/>
      <w:jc w:val="both"/>
      <w:outlineLvl w:val="8"/>
    </w:pPr>
  </w:style>
  <w:style w:type="character" w:customStyle="1" w:styleId="Nadpis2Char">
    <w:name w:val="Nadpis 2 Char"/>
    <w:rsid w:val="004E2EC0"/>
    <w:rPr>
      <w:rFonts w:ascii="Arial" w:hAnsi="Arial" w:cs="Arial"/>
      <w:b/>
      <w:bCs/>
      <w:i/>
      <w:iCs/>
      <w:noProof w:val="0"/>
      <w:snapToGrid w:val="0"/>
      <w:sz w:val="28"/>
      <w:szCs w:val="28"/>
      <w:lang w:val="fr-FR" w:eastAsia="en-US" w:bidi="ar-SA"/>
    </w:rPr>
  </w:style>
  <w:style w:type="paragraph" w:customStyle="1" w:styleId="Section">
    <w:name w:val="Section"/>
    <w:basedOn w:val="Normln"/>
    <w:rsid w:val="004E2EC0"/>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rsid w:val="004E2EC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rsid w:val="004E2EC0"/>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rsid w:val="004E2EC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sid w:val="004E2EC0"/>
    <w:rPr>
      <w:rFonts w:ascii="Arial" w:hAnsi="Arial" w:cs="Arial"/>
      <w:b/>
      <w:bCs/>
      <w:sz w:val="20"/>
      <w:szCs w:val="20"/>
    </w:rPr>
  </w:style>
  <w:style w:type="paragraph" w:styleId="Zkladntext2">
    <w:name w:val="Body Text 2"/>
    <w:basedOn w:val="Normln"/>
    <w:rsid w:val="004E2EC0"/>
    <w:pPr>
      <w:spacing w:after="120" w:line="480" w:lineRule="auto"/>
    </w:pPr>
  </w:style>
  <w:style w:type="paragraph" w:styleId="Zkladntextodsazen3">
    <w:name w:val="Body Text Indent 3"/>
    <w:basedOn w:val="Normln"/>
    <w:rsid w:val="004E2EC0"/>
    <w:pPr>
      <w:spacing w:after="120"/>
      <w:ind w:left="283"/>
    </w:pPr>
    <w:rPr>
      <w:sz w:val="16"/>
      <w:szCs w:val="16"/>
    </w:rPr>
  </w:style>
  <w:style w:type="character" w:styleId="slodku">
    <w:name w:val="line number"/>
    <w:basedOn w:val="Standardnpsmoodstavce"/>
    <w:rsid w:val="004E2EC0"/>
  </w:style>
  <w:style w:type="paragraph" w:customStyle="1" w:styleId="NormalJustified">
    <w:name w:val="Normal (Justified)"/>
    <w:basedOn w:val="Normln"/>
    <w:rsid w:val="004E2EC0"/>
    <w:pPr>
      <w:widowControl w:val="0"/>
      <w:jc w:val="both"/>
    </w:pPr>
    <w:rPr>
      <w:kern w:val="28"/>
      <w:szCs w:val="20"/>
    </w:rPr>
  </w:style>
  <w:style w:type="paragraph" w:styleId="Zkladntextodsazen">
    <w:name w:val="Body Text Indent"/>
    <w:basedOn w:val="Normln"/>
    <w:rsid w:val="004E2EC0"/>
    <w:pPr>
      <w:autoSpaceDE w:val="0"/>
      <w:autoSpaceDN w:val="0"/>
      <w:jc w:val="both"/>
    </w:pPr>
    <w:rPr>
      <w:rFonts w:ascii="Verdana" w:hAnsi="Verdana"/>
      <w:noProof/>
      <w:sz w:val="20"/>
      <w:szCs w:val="20"/>
    </w:rPr>
  </w:style>
  <w:style w:type="paragraph" w:styleId="Zkladntextodsazen2">
    <w:name w:val="Body Text Indent 2"/>
    <w:basedOn w:val="Normln"/>
    <w:rsid w:val="004E2EC0"/>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rsid w:val="004E2EC0"/>
    <w:pPr>
      <w:jc w:val="center"/>
    </w:pPr>
    <w:rPr>
      <w:szCs w:val="20"/>
    </w:rPr>
  </w:style>
  <w:style w:type="paragraph" w:styleId="Zpat">
    <w:name w:val="footer"/>
    <w:basedOn w:val="Normln"/>
    <w:link w:val="ZpatChar"/>
    <w:uiPriority w:val="99"/>
    <w:rsid w:val="004E2EC0"/>
    <w:pPr>
      <w:tabs>
        <w:tab w:val="center" w:pos="4536"/>
        <w:tab w:val="right" w:pos="9072"/>
      </w:tabs>
    </w:pPr>
  </w:style>
  <w:style w:type="character" w:styleId="slostrnky">
    <w:name w:val="page number"/>
    <w:basedOn w:val="Standardnpsmoodstavce"/>
    <w:rsid w:val="004E2EC0"/>
  </w:style>
  <w:style w:type="paragraph" w:styleId="Zhlav">
    <w:name w:val="header"/>
    <w:basedOn w:val="Normln"/>
    <w:rsid w:val="004E2EC0"/>
    <w:pPr>
      <w:tabs>
        <w:tab w:val="center" w:pos="4536"/>
        <w:tab w:val="right" w:pos="9072"/>
      </w:tabs>
    </w:pPr>
    <w:rPr>
      <w:szCs w:val="20"/>
      <w:lang w:val="en-US"/>
    </w:rPr>
  </w:style>
  <w:style w:type="character" w:styleId="Hypertextovodkaz">
    <w:name w:val="Hyperlink"/>
    <w:rsid w:val="004E2EC0"/>
    <w:rPr>
      <w:color w:val="0000FF"/>
      <w:u w:val="single"/>
    </w:rPr>
  </w:style>
  <w:style w:type="paragraph" w:customStyle="1" w:styleId="BodyText21">
    <w:name w:val="Body Text 21"/>
    <w:basedOn w:val="Normln"/>
    <w:rsid w:val="004E2EC0"/>
    <w:pPr>
      <w:spacing w:before="120"/>
      <w:jc w:val="both"/>
    </w:pPr>
    <w:rPr>
      <w:color w:val="FF0000"/>
      <w:szCs w:val="20"/>
    </w:rPr>
  </w:style>
  <w:style w:type="paragraph" w:styleId="Textvbloku">
    <w:name w:val="Block Text"/>
    <w:basedOn w:val="Normln"/>
    <w:rsid w:val="004E2EC0"/>
    <w:pPr>
      <w:autoSpaceDE w:val="0"/>
      <w:autoSpaceDN w:val="0"/>
      <w:adjustRightInd w:val="0"/>
      <w:ind w:left="480" w:right="-256"/>
      <w:jc w:val="both"/>
    </w:pPr>
    <w:rPr>
      <w:color w:val="000000"/>
      <w:sz w:val="22"/>
      <w:szCs w:val="13"/>
    </w:rPr>
  </w:style>
  <w:style w:type="paragraph" w:customStyle="1" w:styleId="NormlnsWWW5">
    <w:name w:val="Normální (síť WWW)5"/>
    <w:basedOn w:val="Normln"/>
    <w:rsid w:val="004E2EC0"/>
    <w:pPr>
      <w:spacing w:before="50" w:after="100" w:afterAutospacing="1"/>
      <w:jc w:val="both"/>
    </w:pPr>
    <w:rPr>
      <w:rFonts w:ascii="Tahoma" w:eastAsia="Arial Unicode MS" w:hAnsi="Tahoma" w:cs="Tahoma"/>
      <w:sz w:val="22"/>
      <w:szCs w:val="22"/>
    </w:rPr>
  </w:style>
  <w:style w:type="paragraph" w:customStyle="1" w:styleId="atext">
    <w:name w:val="atext"/>
    <w:basedOn w:val="Normln"/>
    <w:rsid w:val="004E2EC0"/>
    <w:pPr>
      <w:spacing w:before="120" w:line="240" w:lineRule="atLeast"/>
      <w:jc w:val="center"/>
    </w:pPr>
    <w:rPr>
      <w:rFonts w:ascii="Arial" w:hAnsi="Arial"/>
      <w:b/>
      <w:szCs w:val="20"/>
    </w:rPr>
  </w:style>
  <w:style w:type="paragraph" w:customStyle="1" w:styleId="sbn">
    <w:name w:val="sbn"/>
    <w:basedOn w:val="Normln"/>
    <w:rsid w:val="004E2EC0"/>
    <w:pPr>
      <w:spacing w:before="100" w:after="100"/>
    </w:pPr>
    <w:rPr>
      <w:rFonts w:ascii="Arial Unicode MS" w:eastAsia="Arial Unicode MS" w:hAnsi="Arial Unicode MS"/>
      <w:szCs w:val="20"/>
    </w:rPr>
  </w:style>
  <w:style w:type="paragraph" w:styleId="Nzev">
    <w:name w:val="Title"/>
    <w:basedOn w:val="Normln"/>
    <w:qFormat/>
    <w:rsid w:val="004E2EC0"/>
    <w:pPr>
      <w:jc w:val="center"/>
    </w:pPr>
    <w:rPr>
      <w:b/>
      <w:bCs/>
      <w:caps/>
      <w:sz w:val="28"/>
    </w:rPr>
  </w:style>
  <w:style w:type="paragraph" w:styleId="Normlnweb">
    <w:name w:val="Normal (Web)"/>
    <w:basedOn w:val="Normln"/>
    <w:rsid w:val="004E2EC0"/>
    <w:pPr>
      <w:spacing w:before="100" w:beforeAutospacing="1" w:after="100" w:afterAutospacing="1"/>
    </w:pPr>
  </w:style>
  <w:style w:type="character" w:styleId="Sledovanodkaz">
    <w:name w:val="FollowedHyperlink"/>
    <w:rsid w:val="004E2EC0"/>
    <w:rPr>
      <w:color w:val="800080"/>
      <w:u w:val="single"/>
    </w:rPr>
  </w:style>
  <w:style w:type="paragraph" w:customStyle="1" w:styleId="dek">
    <w:name w:val="Řádek"/>
    <w:basedOn w:val="Normln"/>
    <w:rsid w:val="004E2EC0"/>
    <w:pPr>
      <w:widowControl w:val="0"/>
      <w:spacing w:before="40" w:after="40"/>
      <w:jc w:val="both"/>
    </w:pPr>
    <w:rPr>
      <w:szCs w:val="20"/>
    </w:rPr>
  </w:style>
  <w:style w:type="character" w:customStyle="1" w:styleId="platne1">
    <w:name w:val="platne1"/>
    <w:basedOn w:val="Standardnpsmoodstavce"/>
    <w:rsid w:val="004E2EC0"/>
  </w:style>
  <w:style w:type="paragraph" w:styleId="Prosttext">
    <w:name w:val="Plain Text"/>
    <w:basedOn w:val="Normln"/>
    <w:link w:val="ProsttextChar"/>
    <w:uiPriority w:val="99"/>
    <w:rsid w:val="004E2EC0"/>
    <w:rPr>
      <w:rFonts w:ascii="Courier New" w:hAnsi="Courier New"/>
      <w:sz w:val="20"/>
      <w:szCs w:val="20"/>
    </w:rPr>
  </w:style>
  <w:style w:type="paragraph" w:styleId="Zptenadresanaoblku">
    <w:name w:val="envelope return"/>
    <w:basedOn w:val="Normln"/>
    <w:rsid w:val="004E2EC0"/>
    <w:pPr>
      <w:overflowPunct w:val="0"/>
      <w:autoSpaceDE w:val="0"/>
      <w:autoSpaceDN w:val="0"/>
      <w:adjustRightInd w:val="0"/>
      <w:jc w:val="both"/>
      <w:textAlignment w:val="baseline"/>
    </w:pPr>
    <w:rPr>
      <w:szCs w:val="20"/>
    </w:rPr>
  </w:style>
  <w:style w:type="paragraph" w:customStyle="1" w:styleId="n3">
    <w:name w:val="n3"/>
    <w:basedOn w:val="Normln"/>
    <w:next w:val="Normln"/>
    <w:rsid w:val="004E2EC0"/>
    <w:pPr>
      <w:jc w:val="both"/>
    </w:pPr>
    <w:rPr>
      <w:b/>
      <w:i/>
      <w:szCs w:val="20"/>
    </w:rPr>
  </w:style>
  <w:style w:type="paragraph" w:customStyle="1" w:styleId="anglicky">
    <w:name w:val="anglicky"/>
    <w:basedOn w:val="Normln"/>
    <w:rsid w:val="004E2EC0"/>
    <w:pPr>
      <w:overflowPunct w:val="0"/>
      <w:autoSpaceDE w:val="0"/>
      <w:autoSpaceDN w:val="0"/>
      <w:adjustRightInd w:val="0"/>
      <w:jc w:val="both"/>
      <w:textAlignment w:val="baseline"/>
    </w:pPr>
    <w:rPr>
      <w:szCs w:val="20"/>
      <w:lang w:val="en-US"/>
    </w:rPr>
  </w:style>
  <w:style w:type="character" w:customStyle="1" w:styleId="t568x1">
    <w:name w:val="t568x1"/>
    <w:rsid w:val="004E2EC0"/>
    <w:rPr>
      <w:rFonts w:ascii="Verdana" w:hAnsi="Verdana" w:hint="default"/>
      <w:strike w:val="0"/>
      <w:dstrike w:val="0"/>
      <w:color w:val="3A3AAB"/>
      <w:sz w:val="16"/>
      <w:szCs w:val="16"/>
      <w:u w:val="none"/>
      <w:effect w:val="none"/>
    </w:rPr>
  </w:style>
  <w:style w:type="paragraph" w:styleId="Textbubliny">
    <w:name w:val="Balloon Text"/>
    <w:basedOn w:val="Normln"/>
    <w:semiHidden/>
    <w:rsid w:val="004E2EC0"/>
    <w:rPr>
      <w:rFonts w:ascii="Tahoma" w:hAnsi="Tahoma" w:cs="Tahoma"/>
      <w:sz w:val="16"/>
      <w:szCs w:val="16"/>
    </w:rPr>
  </w:style>
  <w:style w:type="character" w:styleId="Odkaznakoment">
    <w:name w:val="annotation reference"/>
    <w:semiHidden/>
    <w:rsid w:val="004E2EC0"/>
    <w:rPr>
      <w:sz w:val="16"/>
      <w:szCs w:val="16"/>
    </w:rPr>
  </w:style>
  <w:style w:type="paragraph" w:styleId="Textkomente">
    <w:name w:val="annotation text"/>
    <w:basedOn w:val="Normln"/>
    <w:link w:val="TextkomenteChar"/>
    <w:semiHidden/>
    <w:rsid w:val="004E2EC0"/>
    <w:rPr>
      <w:sz w:val="20"/>
      <w:szCs w:val="20"/>
    </w:rPr>
  </w:style>
  <w:style w:type="paragraph" w:styleId="Titulek">
    <w:name w:val="caption"/>
    <w:basedOn w:val="Normln"/>
    <w:next w:val="Normln"/>
    <w:qFormat/>
    <w:rsid w:val="004E2EC0"/>
    <w:pPr>
      <w:spacing w:before="120" w:after="120"/>
    </w:pPr>
  </w:style>
  <w:style w:type="paragraph" w:styleId="Rozloendokumentu">
    <w:name w:val="Document Map"/>
    <w:basedOn w:val="Normln"/>
    <w:semiHidden/>
    <w:rsid w:val="004E2EC0"/>
    <w:pPr>
      <w:shd w:val="clear" w:color="auto" w:fill="000080"/>
    </w:pPr>
    <w:rPr>
      <w:rFonts w:ascii="Tahoma" w:hAnsi="Tahoma" w:cs="Tahoma"/>
      <w:sz w:val="20"/>
      <w:szCs w:val="20"/>
    </w:rPr>
  </w:style>
  <w:style w:type="character" w:styleId="Znakapoznpodarou">
    <w:name w:val="footnote reference"/>
    <w:uiPriority w:val="99"/>
    <w:semiHidden/>
    <w:rsid w:val="004E2EC0"/>
    <w:rPr>
      <w:vertAlign w:val="superscript"/>
    </w:rPr>
  </w:style>
  <w:style w:type="paragraph" w:styleId="Textpoznpodarou">
    <w:name w:val="footnote text"/>
    <w:basedOn w:val="Normln"/>
    <w:link w:val="TextpoznpodarouChar"/>
    <w:uiPriority w:val="99"/>
    <w:rsid w:val="004E2EC0"/>
    <w:pPr>
      <w:tabs>
        <w:tab w:val="left" w:pos="425"/>
      </w:tabs>
      <w:ind w:left="425" w:hanging="425"/>
      <w:jc w:val="both"/>
    </w:pPr>
    <w:rPr>
      <w:sz w:val="20"/>
      <w:szCs w:val="20"/>
    </w:rPr>
  </w:style>
  <w:style w:type="paragraph" w:styleId="Pedmtkomente">
    <w:name w:val="annotation subject"/>
    <w:basedOn w:val="Textkomente"/>
    <w:next w:val="Textkomente"/>
    <w:semiHidden/>
    <w:rsid w:val="004E2EC0"/>
    <w:rPr>
      <w:b/>
      <w:bCs/>
    </w:rPr>
  </w:style>
  <w:style w:type="paragraph" w:customStyle="1" w:styleId="Renatka">
    <w:name w:val="Renatka"/>
    <w:basedOn w:val="Normln"/>
    <w:rsid w:val="004E2EC0"/>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character" w:customStyle="1" w:styleId="ProsttextChar">
    <w:name w:val="Prostý text Char"/>
    <w:basedOn w:val="Standardnpsmoodstavce"/>
    <w:link w:val="Prosttext"/>
    <w:uiPriority w:val="99"/>
    <w:rsid w:val="0015194B"/>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8675238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ue1Y+Syh8yZVFCms5a2HGGIIPjc=</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11gVylCmEV4mK93t1UxLzmD9dpM=</DigestValue>
    </Reference>
  </SignedInfo>
  <SignatureValue>XoQua4dVuvOjudlU7B+R4S5NhSECqZVf7I8fixBBGaWcu9dnIhTm82wberN9wmSJ1ZOD2DHaYSOF
qg2o8NKj7wwiT90P0dWWku+cLpgIWH2AbbRhco2IjfWadLZYON8v42rQaLnFQOLniKjDiVuVuEH9
pCDrEZCXNtKfdC9VArW+AZCG/fGDXwKO+KQ1UH2md7HR64BBSEfYRphU9hc4WVfNkf2RFDB4e0cu
UuXaYDWlzeNqvbsl8WrvPAfvta39BdI+br/0Rp+lCrvlJm+vLk7mdu6j0E43ulJJrhEp1Lh0W/ec
8KPffJTYX46KhHHJKJLSu3+u0LuVQibzsJF2jA==</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bIJNyIEokjoXS2UvCV70YkNzPAU=</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a/IgB18I+0N1fLr1Oxs1obmo4Zo=</DigestValue>
      </Reference>
      <Reference URI="/word/webSettings.xml?ContentType=application/vnd.openxmlformats-officedocument.wordprocessingml.webSettings+xml">
        <DigestMethod Algorithm="http://www.w3.org/2000/09/xmldsig#sha1"/>
        <DigestValue>Kli/3wC3eI7lueX+ATQqj+fxPWI=</DigestValue>
      </Reference>
      <Reference URI="/word/numbering.xml?ContentType=application/vnd.openxmlformats-officedocument.wordprocessingml.numbering+xml">
        <DigestMethod Algorithm="http://www.w3.org/2000/09/xmldsig#sha1"/>
        <DigestValue>jbryUMiJCKpiu5FrBfOlKBoh2aA=</DigestValue>
      </Reference>
      <Reference URI="/word/styles.xml?ContentType=application/vnd.openxmlformats-officedocument.wordprocessingml.styles+xml">
        <DigestMethod Algorithm="http://www.w3.org/2000/09/xmldsig#sha1"/>
        <DigestValue>GK03zRxWwo94voZJYE+Cpi0SewQ=</DigestValue>
      </Reference>
      <Reference URI="/word/fontTable.xml?ContentType=application/vnd.openxmlformats-officedocument.wordprocessingml.fontTable+xml">
        <DigestMethod Algorithm="http://www.w3.org/2000/09/xmldsig#sha1"/>
        <DigestValue>cH2WWaUrQBAQ5hMSvbLGWlIIpoU=</DigestValue>
      </Reference>
      <Reference URI="/word/footer2.xml?ContentType=application/vnd.openxmlformats-officedocument.wordprocessingml.footer+xml">
        <DigestMethod Algorithm="http://www.w3.org/2000/09/xmldsig#sha1"/>
        <DigestValue>6FlNrdx92ljA9C5zGq4F8/qQX+E=</DigestValue>
      </Reference>
      <Reference URI="/word/header1.xml?ContentType=application/vnd.openxmlformats-officedocument.wordprocessingml.header+xml">
        <DigestMethod Algorithm="http://www.w3.org/2000/09/xmldsig#sha1"/>
        <DigestValue>xioDjWwu8RXsnWQJ9B4xp4RKBDU=</DigestValue>
      </Reference>
      <Reference URI="/word/document.xml?ContentType=application/vnd.openxmlformats-officedocument.wordprocessingml.document.main+xml">
        <DigestMethod Algorithm="http://www.w3.org/2000/09/xmldsig#sha1"/>
        <DigestValue>jjs4S0YXARO21idC104W7JxkmZ8=</DigestValue>
      </Reference>
      <Reference URI="/word/header2.xml?ContentType=application/vnd.openxmlformats-officedocument.wordprocessingml.header+xml">
        <DigestMethod Algorithm="http://www.w3.org/2000/09/xmldsig#sha1"/>
        <DigestValue>Uytp6XVoZ5JTqvezjfpwE1wj7kI=</DigestValue>
      </Reference>
      <Reference URI="/word/endnotes.xml?ContentType=application/vnd.openxmlformats-officedocument.wordprocessingml.endnotes+xml">
        <DigestMethod Algorithm="http://www.w3.org/2000/09/xmldsig#sha1"/>
        <DigestValue>QJJEDK+IFfN2NoixddQdy9i6+1A=</DigestValue>
      </Reference>
      <Reference URI="/word/footer1.xml?ContentType=application/vnd.openxmlformats-officedocument.wordprocessingml.footer+xml">
        <DigestMethod Algorithm="http://www.w3.org/2000/09/xmldsig#sha1"/>
        <DigestValue>5DpyqLi+jdh15Fm9NWiWnK+uL/c=</DigestValue>
      </Reference>
      <Reference URI="/word/footnotes.xml?ContentType=application/vnd.openxmlformats-officedocument.wordprocessingml.footnotes+xml">
        <DigestMethod Algorithm="http://www.w3.org/2000/09/xmldsig#sha1"/>
        <DigestValue>bGi8B5vgs9ZsfaYs6CarkWyfF8E=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2015-02-03T20:05:35Z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2015-02-03T20:05:35Z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3.xml><?xml version="1.0" encoding="utf-8"?>
<ds:datastoreItem xmlns:ds="http://schemas.openxmlformats.org/officeDocument/2006/customXml" ds:itemID="{819843B2-52AB-469A-979B-C10D7B757441}">
  <ds:schemaRefs>
    <ds:schemaRef ds:uri="http://www.w3.org/XML/1998/namespace"/>
    <ds:schemaRef ds:uri="4085a4f5-5f40-4143-b221-75ee5dde648a"/>
    <ds:schemaRef ds:uri="http://schemas.microsoft.com/office/2006/documentManagement/types"/>
    <ds:schemaRef ds:uri="http://purl.org/dc/terms/"/>
    <ds:schemaRef ds:uri="5e6c6c5c-474c-4ef7-b7d6-59a0e77cc256"/>
    <ds:schemaRef ds:uri="http://schemas.openxmlformats.org/package/2006/metadata/core-properties"/>
    <ds:schemaRef ds:uri="http://purl.org/dc/dcmitype/"/>
    <ds:schemaRef ds:uri="http://purl.org/dc/elements/1.1/"/>
    <ds:schemaRef ds:uri="8662c659-72ab-411b-b755-fbef5cbbde18"/>
    <ds:schemaRef ds:uri="http://schemas.microsoft.com/office/2006/metadata/properties"/>
  </ds:schemaRefs>
</ds:datastoreItem>
</file>

<file path=customXml/itemProps4.xml><?xml version="1.0" encoding="utf-8"?>
<ds:datastoreItem xmlns:ds="http://schemas.openxmlformats.org/officeDocument/2006/customXml" ds:itemID="{5E68DF86-B4A1-4339-A5F7-0F5E19D35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2134</Words>
  <Characters>12742</Characters>
  <Application>Microsoft Office Word</Application>
  <DocSecurity>0</DocSecurity>
  <Lines>106</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14847</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Petr Pernica</dc:creator>
  <cp:lastModifiedBy>Najmanová Alena Ing. (MPSV)</cp:lastModifiedBy>
  <cp:revision>5</cp:revision>
  <cp:lastPrinted>2015-02-03T20:04:00Z</cp:lastPrinted>
  <dcterms:created xsi:type="dcterms:W3CDTF">2015-02-03T19:51:00Z</dcterms:created>
  <dcterms:modified xsi:type="dcterms:W3CDTF">2015-02-03T20:05:00Z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